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98"/>
        <w:gridCol w:w="4499"/>
      </w:tblGrid>
      <w:tr w:rsidR="009D337B" w:rsidRPr="00EE1750" w:rsidTr="009D337B">
        <w:tc>
          <w:tcPr>
            <w:tcW w:w="4498" w:type="dxa"/>
          </w:tcPr>
          <w:p w:rsidR="009D337B" w:rsidRPr="00EE1750" w:rsidRDefault="009D337B" w:rsidP="009D337B">
            <w:pPr>
              <w:jc w:val="center"/>
              <w:rPr>
                <w:rFonts w:cs="Times New Roman"/>
                <w:b/>
                <w:szCs w:val="24"/>
              </w:rPr>
            </w:pPr>
            <w:r w:rsidRPr="00EE1750">
              <w:rPr>
                <w:rFonts w:cs="Times New Roman"/>
                <w:b/>
                <w:szCs w:val="24"/>
              </w:rPr>
              <w:drawing>
                <wp:inline distT="0" distB="0" distL="0" distR="0">
                  <wp:extent cx="786765" cy="1029970"/>
                  <wp:effectExtent l="19050" t="0" r="0" b="0"/>
                  <wp:docPr id="4" name="Picture 1" descr="One 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UN"/>
                          <pic:cNvPicPr>
                            <a:picLocks noChangeAspect="1" noChangeArrowheads="1"/>
                          </pic:cNvPicPr>
                        </pic:nvPicPr>
                        <pic:blipFill>
                          <a:blip r:embed="rId8"/>
                          <a:srcRect/>
                          <a:stretch>
                            <a:fillRect/>
                          </a:stretch>
                        </pic:blipFill>
                        <pic:spPr bwMode="auto">
                          <a:xfrm>
                            <a:off x="0" y="0"/>
                            <a:ext cx="786765" cy="1029970"/>
                          </a:xfrm>
                          <a:prstGeom prst="rect">
                            <a:avLst/>
                          </a:prstGeom>
                          <a:noFill/>
                          <a:ln w="9525">
                            <a:noFill/>
                            <a:miter lim="800000"/>
                            <a:headEnd/>
                            <a:tailEnd/>
                          </a:ln>
                        </pic:spPr>
                      </pic:pic>
                    </a:graphicData>
                  </a:graphic>
                </wp:inline>
              </w:drawing>
            </w:r>
          </w:p>
        </w:tc>
        <w:tc>
          <w:tcPr>
            <w:tcW w:w="4499" w:type="dxa"/>
          </w:tcPr>
          <w:p w:rsidR="009D337B" w:rsidRPr="00EE1750" w:rsidRDefault="009D337B" w:rsidP="009D337B">
            <w:pPr>
              <w:jc w:val="center"/>
              <w:rPr>
                <w:rFonts w:cs="Times New Roman"/>
                <w:b/>
                <w:szCs w:val="24"/>
              </w:rPr>
            </w:pPr>
            <w:r w:rsidRPr="00EE1750">
              <w:rPr>
                <w:rFonts w:cs="Times New Roman"/>
                <w:b/>
                <w:szCs w:val="24"/>
              </w:rPr>
              <w:drawing>
                <wp:inline distT="0" distB="0" distL="0" distR="0">
                  <wp:extent cx="1053465" cy="102997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53465" cy="1029970"/>
                          </a:xfrm>
                          <a:prstGeom prst="rect">
                            <a:avLst/>
                          </a:prstGeom>
                          <a:noFill/>
                          <a:ln w="9525">
                            <a:noFill/>
                            <a:miter lim="800000"/>
                            <a:headEnd/>
                            <a:tailEnd/>
                          </a:ln>
                        </pic:spPr>
                      </pic:pic>
                    </a:graphicData>
                  </a:graphic>
                </wp:inline>
              </w:drawing>
            </w:r>
          </w:p>
        </w:tc>
      </w:tr>
    </w:tbl>
    <w:p w:rsidR="00525794" w:rsidRPr="00EE1750" w:rsidRDefault="00525794" w:rsidP="00DA6360">
      <w:pPr>
        <w:tabs>
          <w:tab w:val="left" w:pos="284"/>
        </w:tabs>
        <w:snapToGrid w:val="0"/>
        <w:spacing w:before="200" w:after="0"/>
        <w:contextualSpacing/>
        <w:mirrorIndents/>
        <w:jc w:val="center"/>
        <w:rPr>
          <w:rFonts w:cs="Times New Roman"/>
          <w:b/>
          <w:szCs w:val="24"/>
        </w:rPr>
      </w:pPr>
    </w:p>
    <w:p w:rsidR="00525794" w:rsidRPr="00EE1750" w:rsidRDefault="00525794" w:rsidP="00DA6360">
      <w:pPr>
        <w:tabs>
          <w:tab w:val="left" w:pos="284"/>
        </w:tabs>
        <w:snapToGrid w:val="0"/>
        <w:spacing w:before="200" w:after="0"/>
        <w:contextualSpacing/>
        <w:mirrorIndents/>
        <w:jc w:val="center"/>
        <w:rPr>
          <w:rFonts w:cs="Times New Roman"/>
          <w:b/>
          <w:szCs w:val="24"/>
        </w:rPr>
      </w:pPr>
    </w:p>
    <w:p w:rsidR="00525794" w:rsidRPr="00EE1750" w:rsidRDefault="00525794" w:rsidP="00DA6360">
      <w:pPr>
        <w:tabs>
          <w:tab w:val="left" w:pos="284"/>
        </w:tabs>
        <w:snapToGrid w:val="0"/>
        <w:spacing w:before="200" w:after="0"/>
        <w:contextualSpacing/>
        <w:mirrorIndents/>
        <w:jc w:val="center"/>
        <w:rPr>
          <w:rFonts w:cs="Times New Roman"/>
          <w:b/>
          <w:szCs w:val="24"/>
        </w:rPr>
      </w:pPr>
    </w:p>
    <w:p w:rsidR="00525794" w:rsidRPr="00EE1750" w:rsidRDefault="00525794" w:rsidP="00DA6360">
      <w:pPr>
        <w:tabs>
          <w:tab w:val="left" w:pos="284"/>
        </w:tabs>
        <w:snapToGrid w:val="0"/>
        <w:spacing w:before="200" w:after="0"/>
        <w:contextualSpacing/>
        <w:mirrorIndents/>
        <w:jc w:val="center"/>
        <w:rPr>
          <w:rFonts w:cs="Times New Roman"/>
          <w:b/>
          <w:szCs w:val="24"/>
        </w:rPr>
      </w:pPr>
      <w:r w:rsidRPr="00EE1750">
        <w:rPr>
          <w:rFonts w:cs="Times New Roman"/>
          <w:b/>
          <w:szCs w:val="24"/>
        </w:rPr>
        <w:t xml:space="preserve">REPORT </w:t>
      </w:r>
    </w:p>
    <w:p w:rsidR="00525794" w:rsidRPr="00EE1750" w:rsidRDefault="00525794" w:rsidP="00DA6360">
      <w:pPr>
        <w:tabs>
          <w:tab w:val="left" w:pos="284"/>
        </w:tabs>
        <w:snapToGrid w:val="0"/>
        <w:spacing w:before="200" w:after="0"/>
        <w:contextualSpacing/>
        <w:mirrorIndents/>
        <w:jc w:val="center"/>
        <w:rPr>
          <w:rFonts w:cs="Times New Roman"/>
          <w:b/>
          <w:caps/>
          <w:szCs w:val="24"/>
        </w:rPr>
      </w:pPr>
      <w:r w:rsidRPr="00EE1750">
        <w:rPr>
          <w:rFonts w:cs="Times New Roman"/>
          <w:b/>
          <w:caps/>
          <w:szCs w:val="24"/>
        </w:rPr>
        <w:t>Institutional capacity assessment of the Committees for Flood and Storm Control at national and provincial levels</w:t>
      </w:r>
    </w:p>
    <w:p w:rsidR="00C85E84" w:rsidRPr="00EE1750" w:rsidRDefault="00C85E84" w:rsidP="00DA6360">
      <w:pPr>
        <w:tabs>
          <w:tab w:val="left" w:pos="284"/>
        </w:tabs>
        <w:snapToGrid w:val="0"/>
        <w:spacing w:before="200" w:after="0"/>
        <w:contextualSpacing/>
        <w:mirrorIndents/>
        <w:jc w:val="center"/>
        <w:rPr>
          <w:rFonts w:cs="Times New Roman"/>
          <w:b/>
          <w:caps/>
          <w:szCs w:val="24"/>
        </w:rPr>
      </w:pPr>
    </w:p>
    <w:p w:rsidR="00C85E84" w:rsidRPr="00EE1750" w:rsidRDefault="00C85E84" w:rsidP="00DA6360">
      <w:pPr>
        <w:tabs>
          <w:tab w:val="left" w:pos="284"/>
        </w:tabs>
        <w:snapToGrid w:val="0"/>
        <w:spacing w:before="200" w:after="0"/>
        <w:contextualSpacing/>
        <w:mirrorIndents/>
        <w:jc w:val="center"/>
        <w:rPr>
          <w:rFonts w:cs="Times New Roman"/>
          <w:b/>
          <w:caps/>
          <w:szCs w:val="24"/>
        </w:rPr>
      </w:pPr>
    </w:p>
    <w:p w:rsidR="00525794" w:rsidRPr="00EE1750" w:rsidRDefault="00525794" w:rsidP="00DA6360">
      <w:pPr>
        <w:tabs>
          <w:tab w:val="left" w:pos="284"/>
          <w:tab w:val="left" w:pos="1080"/>
        </w:tabs>
        <w:snapToGrid w:val="0"/>
        <w:spacing w:before="200" w:after="0"/>
        <w:contextualSpacing/>
        <w:mirrorIndents/>
        <w:jc w:val="center"/>
        <w:rPr>
          <w:rFonts w:cs="Times New Roman"/>
          <w:b/>
          <w:szCs w:val="24"/>
        </w:rPr>
      </w:pPr>
    </w:p>
    <w:p w:rsidR="00525794" w:rsidRPr="00EE1750" w:rsidRDefault="00525794" w:rsidP="00DA6360">
      <w:pPr>
        <w:tabs>
          <w:tab w:val="left" w:pos="284"/>
        </w:tabs>
        <w:snapToGrid w:val="0"/>
        <w:spacing w:before="200" w:after="0"/>
        <w:contextualSpacing/>
        <w:mirrorIndents/>
        <w:jc w:val="center"/>
        <w:rPr>
          <w:rFonts w:cs="Times New Roman"/>
          <w:b/>
          <w:bCs/>
          <w:szCs w:val="24"/>
        </w:rPr>
      </w:pPr>
      <w:r w:rsidRPr="00EE1750">
        <w:rPr>
          <w:rFonts w:cs="Times New Roman"/>
          <w:b/>
          <w:bCs/>
          <w:szCs w:val="24"/>
        </w:rPr>
        <w:t>PROJECT</w:t>
      </w:r>
    </w:p>
    <w:p w:rsidR="00525794" w:rsidRPr="00EE1750" w:rsidRDefault="00525794" w:rsidP="00DA6360">
      <w:pPr>
        <w:pStyle w:val="BodyText"/>
        <w:pBdr>
          <w:bottom w:val="single" w:sz="6" w:space="1" w:color="auto"/>
        </w:pBdr>
        <w:snapToGrid w:val="0"/>
        <w:spacing w:before="200" w:after="0"/>
        <w:ind w:left="0"/>
        <w:contextualSpacing/>
        <w:mirrorIndents/>
        <w:jc w:val="center"/>
        <w:rPr>
          <w:b/>
          <w:caps/>
          <w:szCs w:val="24"/>
        </w:rPr>
      </w:pPr>
      <w:r w:rsidRPr="00EE1750">
        <w:rPr>
          <w:b/>
          <w:caps/>
          <w:szCs w:val="24"/>
        </w:rPr>
        <w:t>“Strengthening institutional capacity for disaster risk management in Viet Nam, including climate change related disasters for 2012-2016 period – SCDM II”</w:t>
      </w:r>
    </w:p>
    <w:p w:rsidR="00C85E84" w:rsidRPr="00EE1750" w:rsidRDefault="00C85E84">
      <w:pPr>
        <w:spacing w:after="0" w:line="240" w:lineRule="auto"/>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p>
    <w:p w:rsidR="00C85E84" w:rsidRPr="00EE1750" w:rsidRDefault="00C85E84" w:rsidP="00C85E84">
      <w:pPr>
        <w:spacing w:after="0" w:line="240" w:lineRule="auto"/>
        <w:jc w:val="center"/>
        <w:rPr>
          <w:rFonts w:cs="Times New Roman"/>
          <w:szCs w:val="24"/>
        </w:rPr>
      </w:pPr>
      <w:r w:rsidRPr="00EE1750">
        <w:rPr>
          <w:rFonts w:cs="Times New Roman"/>
          <w:szCs w:val="24"/>
        </w:rPr>
        <w:t>Hanoi, March 2014</w:t>
      </w:r>
      <w:r w:rsidRPr="00EE1750">
        <w:rPr>
          <w:rFonts w:cs="Times New Roman"/>
          <w:szCs w:val="24"/>
        </w:rPr>
        <w:br w:type="page"/>
      </w:r>
    </w:p>
    <w:p w:rsidR="00C85E84" w:rsidRPr="00EE1750" w:rsidRDefault="00C85E84">
      <w:pPr>
        <w:spacing w:after="0" w:line="240" w:lineRule="auto"/>
        <w:rPr>
          <w:rFonts w:cs="Times New Roman"/>
          <w:szCs w:val="24"/>
        </w:rPr>
      </w:pPr>
    </w:p>
    <w:p w:rsidR="00C85E84" w:rsidRPr="00EE1750" w:rsidRDefault="00C85E84">
      <w:pPr>
        <w:spacing w:after="0" w:line="240" w:lineRule="auto"/>
        <w:rPr>
          <w:rFonts w:cs="Times New Roman"/>
          <w:szCs w:val="24"/>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rPr>
      </w:pPr>
      <w:r w:rsidRPr="00EE1750">
        <w:rPr>
          <w:rFonts w:cs="Times New Roman"/>
        </w:rPr>
        <w:t>Prepared by:</w:t>
      </w:r>
    </w:p>
    <w:p w:rsidR="00C85E84" w:rsidRPr="00EE1750" w:rsidRDefault="00C85E84" w:rsidP="00C85E84">
      <w:pPr>
        <w:spacing w:after="0" w:line="240" w:lineRule="auto"/>
        <w:jc w:val="right"/>
        <w:rPr>
          <w:rFonts w:cs="Times New Roman"/>
        </w:rPr>
      </w:pPr>
      <w:r w:rsidRPr="00EE1750">
        <w:rPr>
          <w:rFonts w:cs="Times New Roman"/>
        </w:rPr>
        <w:t>PEAPROS Consulting</w:t>
      </w:r>
    </w:p>
    <w:p w:rsidR="00C85E84" w:rsidRPr="00EE1750" w:rsidRDefault="00C85E84" w:rsidP="00C85E84">
      <w:pPr>
        <w:spacing w:after="0" w:line="240" w:lineRule="auto"/>
        <w:jc w:val="right"/>
        <w:rPr>
          <w:rFonts w:cs="Times New Roman"/>
        </w:rPr>
      </w:pPr>
    </w:p>
    <w:p w:rsidR="00C85E84" w:rsidRPr="00EE1750" w:rsidRDefault="00C85E84" w:rsidP="00C85E84">
      <w:pPr>
        <w:spacing w:after="0" w:line="240" w:lineRule="auto"/>
        <w:jc w:val="right"/>
        <w:rPr>
          <w:rFonts w:cs="Times New Roman"/>
          <w:b/>
          <w:szCs w:val="24"/>
        </w:rPr>
      </w:pPr>
      <w:r w:rsidRPr="00EE1750">
        <w:rPr>
          <w:rFonts w:cs="Times New Roman"/>
        </w:rPr>
        <w:drawing>
          <wp:inline distT="0" distB="0" distL="0" distR="0">
            <wp:extent cx="1724025" cy="866775"/>
            <wp:effectExtent l="19050" t="0" r="9525" b="9525"/>
            <wp:docPr id="11" name="Picture 11" descr="PEAPROS Consulting J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APROS Consulting JSC"/>
                    <pic:cNvPicPr>
                      <a:picLocks noChangeAspect="1" noChangeArrowheads="1"/>
                    </pic:cNvPicPr>
                  </pic:nvPicPr>
                  <pic:blipFill>
                    <a:blip r:embed="rId10"/>
                    <a:srcRect/>
                    <a:stretch>
                      <a:fillRect/>
                    </a:stretch>
                  </pic:blipFill>
                  <pic:spPr bwMode="auto">
                    <a:xfrm>
                      <a:off x="0" y="0"/>
                      <a:ext cx="1724025" cy="866775"/>
                    </a:xfrm>
                    <a:prstGeom prst="rect">
                      <a:avLst/>
                    </a:prstGeom>
                    <a:noFill/>
                    <a:ln w="9525">
                      <a:noFill/>
                      <a:miter lim="800000"/>
                      <a:headEnd/>
                      <a:tailEnd/>
                    </a:ln>
                  </pic:spPr>
                </pic:pic>
              </a:graphicData>
            </a:graphic>
          </wp:inline>
        </w:drawing>
      </w:r>
    </w:p>
    <w:p w:rsidR="00C85E84" w:rsidRPr="00EE1750" w:rsidRDefault="00C85E84" w:rsidP="00C85E84">
      <w:pPr>
        <w:tabs>
          <w:tab w:val="left" w:pos="3670"/>
        </w:tabs>
        <w:spacing w:after="0" w:line="240" w:lineRule="auto"/>
        <w:jc w:val="both"/>
        <w:rPr>
          <w:rFonts w:cs="Times New Roman"/>
          <w:b/>
          <w:szCs w:val="24"/>
        </w:rPr>
      </w:pPr>
      <w:r w:rsidRPr="00EE1750">
        <w:rPr>
          <w:rFonts w:cs="Times New Roman"/>
          <w:b/>
          <w:szCs w:val="24"/>
        </w:rPr>
        <w:tab/>
      </w:r>
    </w:p>
    <w:p w:rsidR="00C85E84" w:rsidRPr="00EE1750" w:rsidRDefault="00C85E84">
      <w:pPr>
        <w:spacing w:after="0" w:line="240" w:lineRule="auto"/>
        <w:rPr>
          <w:rFonts w:cs="Times New Roman"/>
          <w:szCs w:val="24"/>
        </w:rPr>
      </w:pPr>
    </w:p>
    <w:p w:rsidR="00C85E84" w:rsidRPr="00EE1750" w:rsidRDefault="00C85E84">
      <w:pPr>
        <w:spacing w:after="0" w:line="240" w:lineRule="auto"/>
        <w:rPr>
          <w:rFonts w:cs="Times New Roman"/>
          <w:szCs w:val="24"/>
        </w:rPr>
      </w:pPr>
    </w:p>
    <w:p w:rsidR="00525794" w:rsidRPr="00EE1750" w:rsidRDefault="00525794" w:rsidP="00DA6360">
      <w:pPr>
        <w:tabs>
          <w:tab w:val="left" w:pos="284"/>
        </w:tabs>
        <w:snapToGrid w:val="0"/>
        <w:spacing w:before="200" w:after="0"/>
        <w:contextualSpacing/>
        <w:mirrorIndents/>
        <w:jc w:val="both"/>
        <w:rPr>
          <w:rFonts w:cs="Times New Roman"/>
          <w:szCs w:val="24"/>
        </w:rPr>
      </w:pPr>
    </w:p>
    <w:tbl>
      <w:tblPr>
        <w:tblW w:w="0" w:type="auto"/>
        <w:tblLook w:val="01E0"/>
      </w:tblPr>
      <w:tblGrid>
        <w:gridCol w:w="3936"/>
        <w:gridCol w:w="2409"/>
        <w:gridCol w:w="2943"/>
      </w:tblGrid>
      <w:tr w:rsidR="00525794" w:rsidRPr="00EE1750" w:rsidTr="001471D8">
        <w:tc>
          <w:tcPr>
            <w:tcW w:w="3936" w:type="dxa"/>
            <w:hideMark/>
          </w:tcPr>
          <w:p w:rsidR="00525794" w:rsidRPr="00EE1750" w:rsidRDefault="00525794" w:rsidP="00DA6360">
            <w:pPr>
              <w:tabs>
                <w:tab w:val="left" w:pos="284"/>
              </w:tabs>
              <w:snapToGrid w:val="0"/>
              <w:spacing w:before="200" w:after="0"/>
              <w:contextualSpacing/>
              <w:mirrorIndents/>
              <w:jc w:val="both"/>
              <w:rPr>
                <w:rFonts w:eastAsia="Times New Roman" w:cs="Times New Roman"/>
                <w:b/>
                <w:szCs w:val="24"/>
              </w:rPr>
            </w:pPr>
            <w:r w:rsidRPr="00EE1750">
              <w:rPr>
                <w:rFonts w:cs="Times New Roman"/>
                <w:b/>
                <w:szCs w:val="24"/>
              </w:rPr>
              <w:t>Consultant team:</w:t>
            </w:r>
          </w:p>
        </w:tc>
        <w:tc>
          <w:tcPr>
            <w:tcW w:w="2409" w:type="dxa"/>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p>
        </w:tc>
        <w:tc>
          <w:tcPr>
            <w:tcW w:w="2943" w:type="dxa"/>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p>
        </w:tc>
      </w:tr>
      <w:tr w:rsidR="00525794" w:rsidRPr="00EE1750" w:rsidTr="001471D8">
        <w:tc>
          <w:tcPr>
            <w:tcW w:w="3936" w:type="dxa"/>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p>
        </w:tc>
        <w:tc>
          <w:tcPr>
            <w:tcW w:w="2409" w:type="dxa"/>
            <w:hideMark/>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r w:rsidRPr="00EE1750">
              <w:rPr>
                <w:rFonts w:eastAsia="Times New Roman" w:cs="Times New Roman"/>
                <w:i/>
                <w:szCs w:val="24"/>
              </w:rPr>
              <w:t>NguyễnTiếnDũng</w:t>
            </w:r>
          </w:p>
        </w:tc>
        <w:tc>
          <w:tcPr>
            <w:tcW w:w="2943" w:type="dxa"/>
            <w:hideMark/>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r w:rsidRPr="00EE1750">
              <w:rPr>
                <w:rFonts w:eastAsia="Times New Roman" w:cs="Times New Roman"/>
                <w:i/>
                <w:szCs w:val="24"/>
              </w:rPr>
              <w:t>Team leader</w:t>
            </w:r>
          </w:p>
        </w:tc>
      </w:tr>
      <w:tr w:rsidR="00525794" w:rsidRPr="00EE1750" w:rsidTr="001471D8">
        <w:tc>
          <w:tcPr>
            <w:tcW w:w="3936" w:type="dxa"/>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p>
        </w:tc>
        <w:tc>
          <w:tcPr>
            <w:tcW w:w="2409" w:type="dxa"/>
            <w:hideMark/>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r w:rsidRPr="00EE1750">
              <w:rPr>
                <w:rFonts w:cs="Times New Roman"/>
                <w:i/>
                <w:szCs w:val="24"/>
              </w:rPr>
              <w:t>NghiêmBáHưng</w:t>
            </w:r>
          </w:p>
        </w:tc>
        <w:tc>
          <w:tcPr>
            <w:tcW w:w="2943" w:type="dxa"/>
            <w:hideMark/>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r w:rsidRPr="00EE1750">
              <w:rPr>
                <w:rFonts w:cs="Times New Roman"/>
                <w:i/>
                <w:szCs w:val="24"/>
              </w:rPr>
              <w:t>Coordinator</w:t>
            </w:r>
          </w:p>
        </w:tc>
      </w:tr>
      <w:tr w:rsidR="00525794" w:rsidRPr="00EE1750" w:rsidTr="001471D8">
        <w:tc>
          <w:tcPr>
            <w:tcW w:w="3936" w:type="dxa"/>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p>
        </w:tc>
        <w:tc>
          <w:tcPr>
            <w:tcW w:w="2409" w:type="dxa"/>
            <w:hideMark/>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r w:rsidRPr="00EE1750">
              <w:rPr>
                <w:rFonts w:cs="Times New Roman"/>
                <w:i/>
                <w:szCs w:val="24"/>
              </w:rPr>
              <w:t>Lê Quang Trung</w:t>
            </w:r>
          </w:p>
        </w:tc>
        <w:tc>
          <w:tcPr>
            <w:tcW w:w="2943" w:type="dxa"/>
            <w:hideMark/>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r w:rsidRPr="00EE1750">
              <w:rPr>
                <w:rFonts w:cs="Times New Roman"/>
                <w:i/>
                <w:szCs w:val="24"/>
              </w:rPr>
              <w:t>Member</w:t>
            </w:r>
          </w:p>
        </w:tc>
      </w:tr>
      <w:tr w:rsidR="00525794" w:rsidRPr="00EE1750" w:rsidTr="001471D8">
        <w:tc>
          <w:tcPr>
            <w:tcW w:w="3936" w:type="dxa"/>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p>
        </w:tc>
        <w:tc>
          <w:tcPr>
            <w:tcW w:w="2409" w:type="dxa"/>
            <w:hideMark/>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r w:rsidRPr="00EE1750">
              <w:rPr>
                <w:rFonts w:cs="Times New Roman"/>
                <w:i/>
                <w:szCs w:val="24"/>
              </w:rPr>
              <w:t>Thái Minh Hương</w:t>
            </w:r>
          </w:p>
        </w:tc>
        <w:tc>
          <w:tcPr>
            <w:tcW w:w="2943" w:type="dxa"/>
            <w:hideMark/>
          </w:tcPr>
          <w:p w:rsidR="00525794" w:rsidRPr="00EE1750" w:rsidRDefault="00525794" w:rsidP="00DA6360">
            <w:pPr>
              <w:tabs>
                <w:tab w:val="left" w:pos="284"/>
              </w:tabs>
              <w:snapToGrid w:val="0"/>
              <w:spacing w:before="200" w:after="0"/>
              <w:contextualSpacing/>
              <w:mirrorIndents/>
              <w:jc w:val="both"/>
              <w:rPr>
                <w:rFonts w:eastAsia="Times New Roman" w:cs="Times New Roman"/>
                <w:i/>
                <w:szCs w:val="24"/>
              </w:rPr>
            </w:pPr>
            <w:r w:rsidRPr="00EE1750">
              <w:rPr>
                <w:rFonts w:cs="Times New Roman"/>
                <w:i/>
                <w:szCs w:val="24"/>
              </w:rPr>
              <w:t>Member</w:t>
            </w:r>
          </w:p>
        </w:tc>
      </w:tr>
    </w:tbl>
    <w:p w:rsidR="00525794" w:rsidRPr="00EE1750" w:rsidRDefault="00525794" w:rsidP="00DA6360">
      <w:pPr>
        <w:tabs>
          <w:tab w:val="left" w:pos="284"/>
        </w:tabs>
        <w:snapToGrid w:val="0"/>
        <w:spacing w:before="200" w:after="0"/>
        <w:contextualSpacing/>
        <w:mirrorIndents/>
        <w:jc w:val="both"/>
        <w:rPr>
          <w:rFonts w:eastAsia="Times New Roman" w:cs="Times New Roman"/>
          <w:szCs w:val="24"/>
        </w:rPr>
      </w:pPr>
    </w:p>
    <w:p w:rsidR="00525794" w:rsidRPr="00EE1750" w:rsidRDefault="00525794" w:rsidP="00DA6360">
      <w:pPr>
        <w:tabs>
          <w:tab w:val="left" w:pos="284"/>
        </w:tabs>
        <w:snapToGrid w:val="0"/>
        <w:spacing w:before="200" w:after="0"/>
        <w:contextualSpacing/>
        <w:mirrorIndents/>
        <w:jc w:val="both"/>
        <w:rPr>
          <w:rFonts w:cs="Times New Roman"/>
          <w:szCs w:val="24"/>
        </w:rPr>
      </w:pPr>
    </w:p>
    <w:p w:rsidR="00525794" w:rsidRPr="00EE1750" w:rsidRDefault="00525794" w:rsidP="00DA6360">
      <w:pPr>
        <w:tabs>
          <w:tab w:val="left" w:pos="284"/>
        </w:tabs>
        <w:snapToGrid w:val="0"/>
        <w:spacing w:before="200" w:after="0"/>
        <w:contextualSpacing/>
        <w:mirrorIndents/>
        <w:jc w:val="both"/>
        <w:rPr>
          <w:rFonts w:cs="Times New Roman"/>
          <w:szCs w:val="24"/>
        </w:rPr>
      </w:pPr>
    </w:p>
    <w:p w:rsidR="00525794" w:rsidRPr="00EE1750" w:rsidRDefault="00525794" w:rsidP="00DA6360">
      <w:pPr>
        <w:tabs>
          <w:tab w:val="left" w:pos="284"/>
        </w:tabs>
        <w:snapToGrid w:val="0"/>
        <w:spacing w:before="200" w:after="0"/>
        <w:contextualSpacing/>
        <w:mirrorIndents/>
        <w:jc w:val="both"/>
        <w:rPr>
          <w:rFonts w:cs="Times New Roman"/>
          <w:b/>
          <w:szCs w:val="24"/>
        </w:rPr>
      </w:pPr>
    </w:p>
    <w:p w:rsidR="00525794" w:rsidRPr="00EE1750" w:rsidRDefault="00525794" w:rsidP="00DA6360">
      <w:pPr>
        <w:tabs>
          <w:tab w:val="left" w:pos="284"/>
        </w:tabs>
        <w:snapToGrid w:val="0"/>
        <w:spacing w:before="200" w:after="0"/>
        <w:contextualSpacing/>
        <w:mirrorIndents/>
        <w:jc w:val="both"/>
        <w:rPr>
          <w:rFonts w:cs="Times New Roman"/>
          <w:b/>
          <w:szCs w:val="24"/>
        </w:rPr>
      </w:pPr>
    </w:p>
    <w:p w:rsidR="00525794" w:rsidRPr="00EE1750" w:rsidRDefault="00525794" w:rsidP="00DA6360">
      <w:pPr>
        <w:tabs>
          <w:tab w:val="left" w:pos="284"/>
        </w:tabs>
        <w:snapToGrid w:val="0"/>
        <w:spacing w:before="200" w:after="0"/>
        <w:contextualSpacing/>
        <w:mirrorIndents/>
        <w:jc w:val="both"/>
        <w:rPr>
          <w:rFonts w:cs="Times New Roman"/>
          <w:b/>
          <w:szCs w:val="24"/>
        </w:rPr>
      </w:pPr>
    </w:p>
    <w:p w:rsidR="001E6FCA" w:rsidRPr="00EE1750" w:rsidRDefault="001E6FCA" w:rsidP="001E6FCA">
      <w:pPr>
        <w:pStyle w:val="Heading1"/>
        <w:rPr>
          <w:rFonts w:ascii="Times New Roman" w:hAnsi="Times New Roman"/>
        </w:rPr>
      </w:pPr>
      <w:r w:rsidRPr="00EE1750">
        <w:rPr>
          <w:rFonts w:ascii="Times New Roman" w:hAnsi="Times New Roman"/>
          <w:b w:val="0"/>
          <w:szCs w:val="24"/>
        </w:rPr>
        <w:br w:type="page"/>
      </w:r>
      <w:bookmarkStart w:id="0" w:name="_Toc383172884"/>
      <w:r w:rsidRPr="00EE1750">
        <w:rPr>
          <w:rFonts w:ascii="Times New Roman" w:hAnsi="Times New Roman"/>
        </w:rPr>
        <w:t>ACKNOWLEGMENTS</w:t>
      </w:r>
      <w:bookmarkEnd w:id="0"/>
    </w:p>
    <w:p w:rsidR="00492B12" w:rsidRPr="00EE1750" w:rsidRDefault="00492B12" w:rsidP="00492B12">
      <w:pPr>
        <w:widowControl w:val="0"/>
        <w:tabs>
          <w:tab w:val="left" w:pos="284"/>
        </w:tabs>
        <w:autoSpaceDE w:val="0"/>
        <w:autoSpaceDN w:val="0"/>
        <w:snapToGrid w:val="0"/>
        <w:spacing w:before="200" w:after="0"/>
        <w:contextualSpacing/>
        <w:mirrorIndents/>
        <w:jc w:val="both"/>
        <w:rPr>
          <w:rFonts w:eastAsia="Arial Unicode MS" w:cs="Times New Roman"/>
          <w:szCs w:val="24"/>
        </w:rPr>
      </w:pPr>
      <w:r w:rsidRPr="00EE1750">
        <w:rPr>
          <w:rFonts w:eastAsia="Arial Unicode MS" w:cs="Times New Roman"/>
          <w:szCs w:val="24"/>
        </w:rPr>
        <w:t>The United Nations Development Program (UNDP) Country Office in Viet Nam is currently supporting the</w:t>
      </w:r>
      <w:r w:rsidRPr="00EE1750">
        <w:rPr>
          <w:rFonts w:cs="Times New Roman"/>
          <w:szCs w:val="24"/>
        </w:rPr>
        <w:t xml:space="preserve"> Ministry of Agriculture and Rural Development (MARD) through the Disaster Management Center (DMC) of the Water Resources Directorate (WRD)</w:t>
      </w:r>
      <w:r w:rsidRPr="00EE1750">
        <w:rPr>
          <w:rFonts w:eastAsia="Arial Unicode MS" w:cs="Times New Roman"/>
          <w:szCs w:val="24"/>
        </w:rPr>
        <w:t xml:space="preserve"> a second Phase project: ‘</w:t>
      </w:r>
      <w:r w:rsidRPr="00EE1750">
        <w:rPr>
          <w:rFonts w:eastAsia="Arial Unicode MS" w:cs="Times New Roman"/>
          <w:i/>
          <w:szCs w:val="24"/>
        </w:rPr>
        <w:t>Strengthening institutional capacity for disaster risk management in Viet Nam, including climate change related disasters for 2012-2016 period – SCDM’</w:t>
      </w:r>
      <w:r w:rsidRPr="00EE1750">
        <w:rPr>
          <w:rFonts w:eastAsia="Arial Unicode MS" w:cs="Times New Roman"/>
          <w:szCs w:val="24"/>
        </w:rPr>
        <w:t>. Within the framework of this report, the CCFSC Standing Office worked in close collaboration with PMU to conduct the institutional capacity assessment of the CFSC at national and provincial levels.</w:t>
      </w:r>
    </w:p>
    <w:p w:rsidR="00492B12" w:rsidRPr="00EE1750" w:rsidRDefault="00492B12" w:rsidP="00492B12">
      <w:pPr>
        <w:widowControl w:val="0"/>
        <w:tabs>
          <w:tab w:val="left" w:pos="284"/>
        </w:tabs>
        <w:autoSpaceDE w:val="0"/>
        <w:autoSpaceDN w:val="0"/>
        <w:snapToGrid w:val="0"/>
        <w:spacing w:before="200" w:after="0"/>
        <w:contextualSpacing/>
        <w:mirrorIndents/>
        <w:jc w:val="both"/>
        <w:rPr>
          <w:rFonts w:eastAsia="Arial Unicode MS" w:cs="Times New Roman"/>
          <w:szCs w:val="24"/>
        </w:rPr>
      </w:pPr>
      <w:r w:rsidRPr="00EE1750">
        <w:rPr>
          <w:rFonts w:eastAsia="Arial Unicode MS" w:cs="Times New Roman"/>
          <w:szCs w:val="24"/>
        </w:rPr>
        <w:t>The main objective of the capacity assessment is to provide concrete recommendations and feasible action plan for MARD to strengthen the capacity in the field of disaster risk management as well as support the performance of the National Strategy for Natural Disaster Prevention, Response, and Mitigation to 2020 and the Law on Natural Prevention and Control.</w:t>
      </w:r>
    </w:p>
    <w:p w:rsidR="00492B12" w:rsidRPr="00EE1750" w:rsidRDefault="00492B12" w:rsidP="00492B12">
      <w:pPr>
        <w:tabs>
          <w:tab w:val="left" w:pos="284"/>
        </w:tabs>
        <w:snapToGrid w:val="0"/>
        <w:spacing w:before="200" w:after="0"/>
        <w:contextualSpacing/>
        <w:mirrorIndents/>
        <w:jc w:val="both"/>
        <w:rPr>
          <w:rFonts w:cs="Times New Roman"/>
          <w:bCs/>
          <w:i/>
          <w:szCs w:val="24"/>
        </w:rPr>
      </w:pPr>
      <w:r w:rsidRPr="00EE1750">
        <w:rPr>
          <w:rFonts w:cs="Times New Roman"/>
          <w:bCs/>
          <w:i/>
          <w:szCs w:val="24"/>
        </w:rPr>
        <w:t>(The terms of reference of this assignment is attached at Annex 1)</w:t>
      </w:r>
    </w:p>
    <w:p w:rsidR="001E6FCA" w:rsidRPr="00EE1750" w:rsidRDefault="001E6FCA" w:rsidP="001E6FCA">
      <w:pPr>
        <w:rPr>
          <w:rFonts w:cs="Times New Roman"/>
        </w:rPr>
      </w:pPr>
    </w:p>
    <w:p w:rsidR="00E20344" w:rsidRPr="00EE1750" w:rsidRDefault="00E20344" w:rsidP="00DA6360">
      <w:pPr>
        <w:tabs>
          <w:tab w:val="left" w:pos="284"/>
        </w:tabs>
        <w:snapToGrid w:val="0"/>
        <w:spacing w:before="200" w:after="0"/>
        <w:contextualSpacing/>
        <w:mirrorIndents/>
        <w:jc w:val="center"/>
        <w:rPr>
          <w:rFonts w:cs="Times New Roman"/>
          <w:b/>
          <w:szCs w:val="24"/>
        </w:rPr>
      </w:pPr>
    </w:p>
    <w:p w:rsidR="00525794" w:rsidRPr="00EE1750" w:rsidRDefault="00525794" w:rsidP="00DA6360">
      <w:pPr>
        <w:tabs>
          <w:tab w:val="left" w:pos="284"/>
        </w:tabs>
        <w:snapToGrid w:val="0"/>
        <w:spacing w:before="200" w:after="0"/>
        <w:contextualSpacing/>
        <w:mirrorIndents/>
        <w:jc w:val="center"/>
        <w:rPr>
          <w:rFonts w:eastAsia="Times New Roman" w:cs="Times New Roman"/>
          <w:b/>
          <w:szCs w:val="24"/>
        </w:rPr>
      </w:pPr>
    </w:p>
    <w:p w:rsidR="00F83EEA" w:rsidRPr="00EE1750" w:rsidRDefault="00F83EEA" w:rsidP="00DA6360">
      <w:pPr>
        <w:tabs>
          <w:tab w:val="left" w:pos="284"/>
        </w:tabs>
        <w:snapToGrid w:val="0"/>
        <w:spacing w:before="200" w:after="0"/>
        <w:contextualSpacing/>
        <w:mirrorIndents/>
        <w:rPr>
          <w:rFonts w:cs="Times New Roman"/>
          <w:szCs w:val="24"/>
        </w:rPr>
      </w:pPr>
    </w:p>
    <w:p w:rsidR="008B2F59" w:rsidRPr="00EE1750" w:rsidRDefault="008B2F59" w:rsidP="00DA6360">
      <w:pPr>
        <w:tabs>
          <w:tab w:val="left" w:pos="284"/>
        </w:tabs>
        <w:snapToGrid w:val="0"/>
        <w:spacing w:before="200" w:after="0"/>
        <w:contextualSpacing/>
        <w:mirrorIndents/>
        <w:jc w:val="both"/>
        <w:rPr>
          <w:rFonts w:cs="Times New Roman"/>
          <w:szCs w:val="24"/>
        </w:rPr>
      </w:pPr>
    </w:p>
    <w:p w:rsidR="00F75577" w:rsidRPr="00EE1750" w:rsidRDefault="00F83EEA">
      <w:pPr>
        <w:pStyle w:val="TOC1"/>
        <w:tabs>
          <w:tab w:val="right" w:leader="dot" w:pos="9226"/>
        </w:tabs>
      </w:pPr>
      <w:bookmarkStart w:id="1" w:name="_Toc245446244"/>
      <w:r w:rsidRPr="00EE1750">
        <w:rPr>
          <w:rFonts w:ascii="Times New Roman" w:hAnsi="Times New Roman" w:cs="Times New Roman"/>
        </w:rPr>
        <w:br w:type="page"/>
      </w:r>
      <w:r w:rsidR="001E6FCA" w:rsidRPr="00EE1750">
        <w:rPr>
          <w:rFonts w:ascii="Times New Roman" w:hAnsi="Times New Roman" w:cs="Times New Roman"/>
        </w:rPr>
        <w:t>TABLE OF CONTENT</w:t>
      </w:r>
      <w:r w:rsidR="009127CE" w:rsidRPr="00EE1750">
        <w:rPr>
          <w:rFonts w:ascii="Times New Roman" w:hAnsi="Times New Roman" w:cs="Times New Roman"/>
          <w:sz w:val="26"/>
          <w:szCs w:val="28"/>
        </w:rPr>
        <w:fldChar w:fldCharType="begin"/>
      </w:r>
      <w:r w:rsidR="009A077C" w:rsidRPr="00EE1750">
        <w:rPr>
          <w:rFonts w:ascii="Times New Roman" w:hAnsi="Times New Roman" w:cs="Times New Roman"/>
        </w:rPr>
        <w:instrText xml:space="preserve"> TOC \o "1-3" \h \z \u </w:instrText>
      </w:r>
      <w:r w:rsidR="009127CE" w:rsidRPr="00EE1750">
        <w:rPr>
          <w:rFonts w:ascii="Times New Roman" w:hAnsi="Times New Roman" w:cs="Times New Roman"/>
          <w:sz w:val="26"/>
          <w:szCs w:val="28"/>
        </w:rPr>
        <w:fldChar w:fldCharType="separate"/>
      </w:r>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884" w:history="1">
        <w:r w:rsidRPr="00EE1750">
          <w:rPr>
            <w:rStyle w:val="Hyperlink"/>
            <w:rFonts w:ascii="Times New Roman" w:hAnsi="Times New Roman"/>
          </w:rPr>
          <w:t>ACKNOWLEGMENTS</w:t>
        </w:r>
        <w:r w:rsidRPr="00EE1750">
          <w:rPr>
            <w:webHidden/>
          </w:rPr>
          <w:tab/>
        </w:r>
        <w:r w:rsidRPr="00EE1750">
          <w:rPr>
            <w:webHidden/>
          </w:rPr>
          <w:fldChar w:fldCharType="begin"/>
        </w:r>
        <w:r w:rsidRPr="00EE1750">
          <w:rPr>
            <w:webHidden/>
          </w:rPr>
          <w:instrText xml:space="preserve"> PAGEREF _Toc383172884 \h </w:instrText>
        </w:r>
        <w:r w:rsidRPr="00EE1750">
          <w:rPr>
            <w:webHidden/>
          </w:rPr>
        </w:r>
        <w:r w:rsidRPr="00EE1750">
          <w:rPr>
            <w:webHidden/>
          </w:rPr>
          <w:fldChar w:fldCharType="separate"/>
        </w:r>
        <w:r w:rsidRPr="00EE1750">
          <w:rPr>
            <w:webHidden/>
          </w:rPr>
          <w:t>3</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885" w:history="1">
        <w:r w:rsidRPr="00EE1750">
          <w:rPr>
            <w:rStyle w:val="Hyperlink"/>
            <w:rFonts w:ascii="Times New Roman" w:hAnsi="Times New Roman"/>
          </w:rPr>
          <w:t>LIST OF CHART</w:t>
        </w:r>
        <w:r w:rsidRPr="00EE1750">
          <w:rPr>
            <w:webHidden/>
          </w:rPr>
          <w:tab/>
        </w:r>
        <w:r w:rsidRPr="00EE1750">
          <w:rPr>
            <w:webHidden/>
          </w:rPr>
          <w:fldChar w:fldCharType="begin"/>
        </w:r>
        <w:r w:rsidRPr="00EE1750">
          <w:rPr>
            <w:webHidden/>
          </w:rPr>
          <w:instrText xml:space="preserve"> PAGEREF _Toc383172885 \h </w:instrText>
        </w:r>
        <w:r w:rsidRPr="00EE1750">
          <w:rPr>
            <w:webHidden/>
          </w:rPr>
        </w:r>
        <w:r w:rsidRPr="00EE1750">
          <w:rPr>
            <w:webHidden/>
          </w:rPr>
          <w:fldChar w:fldCharType="separate"/>
        </w:r>
        <w:r w:rsidRPr="00EE1750">
          <w:rPr>
            <w:webHidden/>
          </w:rPr>
          <w:t>5</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886" w:history="1">
        <w:r w:rsidRPr="00EE1750">
          <w:rPr>
            <w:rStyle w:val="Hyperlink"/>
            <w:rFonts w:ascii="Times New Roman" w:hAnsi="Times New Roman"/>
          </w:rPr>
          <w:t>EXECUTIVE SUMMARY</w:t>
        </w:r>
        <w:r w:rsidRPr="00EE1750">
          <w:rPr>
            <w:webHidden/>
          </w:rPr>
          <w:tab/>
        </w:r>
        <w:r w:rsidRPr="00EE1750">
          <w:rPr>
            <w:webHidden/>
          </w:rPr>
          <w:fldChar w:fldCharType="begin"/>
        </w:r>
        <w:r w:rsidRPr="00EE1750">
          <w:rPr>
            <w:webHidden/>
          </w:rPr>
          <w:instrText xml:space="preserve"> PAGEREF _Toc383172886 \h </w:instrText>
        </w:r>
        <w:r w:rsidRPr="00EE1750">
          <w:rPr>
            <w:webHidden/>
          </w:rPr>
        </w:r>
        <w:r w:rsidRPr="00EE1750">
          <w:rPr>
            <w:webHidden/>
          </w:rPr>
          <w:fldChar w:fldCharType="separate"/>
        </w:r>
        <w:r w:rsidRPr="00EE1750">
          <w:rPr>
            <w:webHidden/>
          </w:rPr>
          <w:t>7</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887" w:history="1">
        <w:r w:rsidRPr="00EE1750">
          <w:rPr>
            <w:rStyle w:val="Hyperlink"/>
            <w:rFonts w:ascii="Times New Roman" w:hAnsi="Times New Roman"/>
          </w:rPr>
          <w:t>Part I: Context of the assessment</w:t>
        </w:r>
        <w:r w:rsidRPr="00EE1750">
          <w:rPr>
            <w:webHidden/>
          </w:rPr>
          <w:tab/>
        </w:r>
        <w:r w:rsidRPr="00EE1750">
          <w:rPr>
            <w:webHidden/>
          </w:rPr>
          <w:fldChar w:fldCharType="begin"/>
        </w:r>
        <w:r w:rsidRPr="00EE1750">
          <w:rPr>
            <w:webHidden/>
          </w:rPr>
          <w:instrText xml:space="preserve"> PAGEREF _Toc383172887 \h </w:instrText>
        </w:r>
        <w:r w:rsidRPr="00EE1750">
          <w:rPr>
            <w:webHidden/>
          </w:rPr>
        </w:r>
        <w:r w:rsidRPr="00EE1750">
          <w:rPr>
            <w:webHidden/>
          </w:rPr>
          <w:fldChar w:fldCharType="separate"/>
        </w:r>
        <w:r w:rsidRPr="00EE1750">
          <w:rPr>
            <w:webHidden/>
          </w:rPr>
          <w:t>10</w:t>
        </w:r>
        <w:r w:rsidRPr="00EE1750">
          <w:rPr>
            <w:webHidden/>
          </w:rPr>
          <w:fldChar w:fldCharType="end"/>
        </w:r>
      </w:hyperlink>
    </w:p>
    <w:p w:rsidR="00F75577" w:rsidRPr="00EE1750" w:rsidRDefault="00F75577">
      <w:pPr>
        <w:pStyle w:val="TOC2"/>
        <w:tabs>
          <w:tab w:val="right" w:leader="dot" w:pos="9226"/>
        </w:tabs>
        <w:rPr>
          <w:rFonts w:asciiTheme="minorHAnsi" w:eastAsiaTheme="minorEastAsia" w:hAnsiTheme="minorHAnsi" w:cstheme="minorBidi"/>
          <w:b w:val="0"/>
          <w:bCs w:val="0"/>
          <w:sz w:val="22"/>
          <w:szCs w:val="22"/>
        </w:rPr>
      </w:pPr>
      <w:hyperlink w:anchor="_Toc383172888" w:history="1">
        <w:r w:rsidRPr="00EE1750">
          <w:rPr>
            <w:rStyle w:val="Hyperlink"/>
          </w:rPr>
          <w:t>1. Natural Disaster in Vietnam</w:t>
        </w:r>
        <w:r w:rsidRPr="00EE1750">
          <w:rPr>
            <w:webHidden/>
          </w:rPr>
          <w:tab/>
        </w:r>
        <w:r w:rsidRPr="00EE1750">
          <w:rPr>
            <w:webHidden/>
          </w:rPr>
          <w:fldChar w:fldCharType="begin"/>
        </w:r>
        <w:r w:rsidRPr="00EE1750">
          <w:rPr>
            <w:webHidden/>
          </w:rPr>
          <w:instrText xml:space="preserve"> PAGEREF _Toc383172888 \h </w:instrText>
        </w:r>
        <w:r w:rsidRPr="00EE1750">
          <w:rPr>
            <w:webHidden/>
          </w:rPr>
        </w:r>
        <w:r w:rsidRPr="00EE1750">
          <w:rPr>
            <w:webHidden/>
          </w:rPr>
          <w:fldChar w:fldCharType="separate"/>
        </w:r>
        <w:r w:rsidRPr="00EE1750">
          <w:rPr>
            <w:webHidden/>
          </w:rPr>
          <w:t>10</w:t>
        </w:r>
        <w:r w:rsidRPr="00EE1750">
          <w:rPr>
            <w:webHidden/>
          </w:rPr>
          <w:fldChar w:fldCharType="end"/>
        </w:r>
      </w:hyperlink>
    </w:p>
    <w:p w:rsidR="00F75577" w:rsidRPr="00EE1750" w:rsidRDefault="00F75577">
      <w:pPr>
        <w:pStyle w:val="TOC2"/>
        <w:tabs>
          <w:tab w:val="right" w:leader="dot" w:pos="9226"/>
        </w:tabs>
        <w:rPr>
          <w:rFonts w:asciiTheme="minorHAnsi" w:eastAsiaTheme="minorEastAsia" w:hAnsiTheme="minorHAnsi" w:cstheme="minorBidi"/>
          <w:b w:val="0"/>
          <w:bCs w:val="0"/>
          <w:sz w:val="22"/>
          <w:szCs w:val="22"/>
        </w:rPr>
      </w:pPr>
      <w:hyperlink w:anchor="_Toc383172889" w:history="1">
        <w:r w:rsidRPr="00EE1750">
          <w:rPr>
            <w:rStyle w:val="Hyperlink"/>
          </w:rPr>
          <w:t>2. Insitutional context</w:t>
        </w:r>
        <w:r w:rsidRPr="00EE1750">
          <w:rPr>
            <w:webHidden/>
          </w:rPr>
          <w:tab/>
        </w:r>
        <w:r w:rsidRPr="00EE1750">
          <w:rPr>
            <w:webHidden/>
          </w:rPr>
          <w:fldChar w:fldCharType="begin"/>
        </w:r>
        <w:r w:rsidRPr="00EE1750">
          <w:rPr>
            <w:webHidden/>
          </w:rPr>
          <w:instrText xml:space="preserve"> PAGEREF _Toc383172889 \h </w:instrText>
        </w:r>
        <w:r w:rsidRPr="00EE1750">
          <w:rPr>
            <w:webHidden/>
          </w:rPr>
        </w:r>
        <w:r w:rsidRPr="00EE1750">
          <w:rPr>
            <w:webHidden/>
          </w:rPr>
          <w:fldChar w:fldCharType="separate"/>
        </w:r>
        <w:r w:rsidRPr="00EE1750">
          <w:rPr>
            <w:webHidden/>
          </w:rPr>
          <w:t>10</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890" w:history="1">
        <w:r w:rsidRPr="00EE1750">
          <w:rPr>
            <w:rStyle w:val="Hyperlink"/>
          </w:rPr>
          <w:t>Law on Natural Disaster Prevention and Control (2013)</w:t>
        </w:r>
        <w:r w:rsidRPr="00EE1750">
          <w:rPr>
            <w:webHidden/>
          </w:rPr>
          <w:tab/>
        </w:r>
        <w:r w:rsidRPr="00EE1750">
          <w:rPr>
            <w:webHidden/>
          </w:rPr>
          <w:fldChar w:fldCharType="begin"/>
        </w:r>
        <w:r w:rsidRPr="00EE1750">
          <w:rPr>
            <w:webHidden/>
          </w:rPr>
          <w:instrText xml:space="preserve"> PAGEREF _Toc383172890 \h </w:instrText>
        </w:r>
        <w:r w:rsidRPr="00EE1750">
          <w:rPr>
            <w:webHidden/>
          </w:rPr>
        </w:r>
        <w:r w:rsidRPr="00EE1750">
          <w:rPr>
            <w:webHidden/>
          </w:rPr>
          <w:fldChar w:fldCharType="separate"/>
        </w:r>
        <w:r w:rsidRPr="00EE1750">
          <w:rPr>
            <w:webHidden/>
          </w:rPr>
          <w:t>10</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891" w:history="1">
        <w:r w:rsidRPr="00EE1750">
          <w:rPr>
            <w:rStyle w:val="Hyperlink"/>
          </w:rPr>
          <w:t>Decree 14/2010/ND-CP</w:t>
        </w:r>
        <w:r w:rsidRPr="00EE1750">
          <w:rPr>
            <w:webHidden/>
          </w:rPr>
          <w:tab/>
        </w:r>
        <w:r w:rsidRPr="00EE1750">
          <w:rPr>
            <w:webHidden/>
          </w:rPr>
          <w:fldChar w:fldCharType="begin"/>
        </w:r>
        <w:r w:rsidRPr="00EE1750">
          <w:rPr>
            <w:webHidden/>
          </w:rPr>
          <w:instrText xml:space="preserve"> PAGEREF _Toc383172891 \h </w:instrText>
        </w:r>
        <w:r w:rsidRPr="00EE1750">
          <w:rPr>
            <w:webHidden/>
          </w:rPr>
        </w:r>
        <w:r w:rsidRPr="00EE1750">
          <w:rPr>
            <w:webHidden/>
          </w:rPr>
          <w:fldChar w:fldCharType="separate"/>
        </w:r>
        <w:r w:rsidRPr="00EE1750">
          <w:rPr>
            <w:webHidden/>
          </w:rPr>
          <w:t>11</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892" w:history="1">
        <w:r w:rsidRPr="00EE1750">
          <w:rPr>
            <w:rStyle w:val="Hyperlink"/>
          </w:rPr>
          <w:t>National Strategy for Natural Disaster Prevention, Response and Mitigation to 2020 (Decision No.172/2007/QD-TTg, November 16, 2007)</w:t>
        </w:r>
        <w:r w:rsidRPr="00EE1750">
          <w:rPr>
            <w:webHidden/>
          </w:rPr>
          <w:tab/>
        </w:r>
        <w:r w:rsidRPr="00EE1750">
          <w:rPr>
            <w:webHidden/>
          </w:rPr>
          <w:fldChar w:fldCharType="begin"/>
        </w:r>
        <w:r w:rsidRPr="00EE1750">
          <w:rPr>
            <w:webHidden/>
          </w:rPr>
          <w:instrText xml:space="preserve"> PAGEREF _Toc383172892 \h </w:instrText>
        </w:r>
        <w:r w:rsidRPr="00EE1750">
          <w:rPr>
            <w:webHidden/>
          </w:rPr>
        </w:r>
        <w:r w:rsidRPr="00EE1750">
          <w:rPr>
            <w:webHidden/>
          </w:rPr>
          <w:fldChar w:fldCharType="separate"/>
        </w:r>
        <w:r w:rsidRPr="00EE1750">
          <w:rPr>
            <w:webHidden/>
          </w:rPr>
          <w:t>11</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893" w:history="1">
        <w:r w:rsidRPr="00EE1750">
          <w:rPr>
            <w:rStyle w:val="Hyperlink"/>
          </w:rPr>
          <w:t>National Plan for the implementation of the National Strategy (Decision No.820/TTg-KTN on September 29, 2009)</w:t>
        </w:r>
        <w:r w:rsidRPr="00EE1750">
          <w:rPr>
            <w:webHidden/>
          </w:rPr>
          <w:tab/>
        </w:r>
        <w:r w:rsidRPr="00EE1750">
          <w:rPr>
            <w:webHidden/>
          </w:rPr>
          <w:fldChar w:fldCharType="begin"/>
        </w:r>
        <w:r w:rsidRPr="00EE1750">
          <w:rPr>
            <w:webHidden/>
          </w:rPr>
          <w:instrText xml:space="preserve"> PAGEREF _Toc383172893 \h </w:instrText>
        </w:r>
        <w:r w:rsidRPr="00EE1750">
          <w:rPr>
            <w:webHidden/>
          </w:rPr>
        </w:r>
        <w:r w:rsidRPr="00EE1750">
          <w:rPr>
            <w:webHidden/>
          </w:rPr>
          <w:fldChar w:fldCharType="separate"/>
        </w:r>
        <w:r w:rsidRPr="00EE1750">
          <w:rPr>
            <w:webHidden/>
          </w:rPr>
          <w:t>12</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894" w:history="1">
        <w:r w:rsidRPr="00EE1750">
          <w:rPr>
            <w:rStyle w:val="Hyperlink"/>
          </w:rPr>
          <w:t>Government Program on Community Awareness Raising and Community Based Disaster Risk Management (CBDRM Program) to 2020 (Decision No.1002/QD-TTg, dated July 13, 2009)</w:t>
        </w:r>
        <w:r w:rsidRPr="00EE1750">
          <w:rPr>
            <w:webHidden/>
          </w:rPr>
          <w:tab/>
        </w:r>
        <w:r w:rsidRPr="00EE1750">
          <w:rPr>
            <w:webHidden/>
          </w:rPr>
          <w:fldChar w:fldCharType="begin"/>
        </w:r>
        <w:r w:rsidRPr="00EE1750">
          <w:rPr>
            <w:webHidden/>
          </w:rPr>
          <w:instrText xml:space="preserve"> PAGEREF _Toc383172894 \h </w:instrText>
        </w:r>
        <w:r w:rsidRPr="00EE1750">
          <w:rPr>
            <w:webHidden/>
          </w:rPr>
        </w:r>
        <w:r w:rsidRPr="00EE1750">
          <w:rPr>
            <w:webHidden/>
          </w:rPr>
          <w:fldChar w:fldCharType="separate"/>
        </w:r>
        <w:r w:rsidRPr="00EE1750">
          <w:rPr>
            <w:webHidden/>
          </w:rPr>
          <w:t>12</w:t>
        </w:r>
        <w:r w:rsidRPr="00EE1750">
          <w:rPr>
            <w:webHidden/>
          </w:rPr>
          <w:fldChar w:fldCharType="end"/>
        </w:r>
      </w:hyperlink>
    </w:p>
    <w:p w:rsidR="00F75577" w:rsidRPr="00EE1750" w:rsidRDefault="00F75577">
      <w:pPr>
        <w:pStyle w:val="TOC2"/>
        <w:tabs>
          <w:tab w:val="right" w:leader="dot" w:pos="9226"/>
        </w:tabs>
        <w:rPr>
          <w:rFonts w:asciiTheme="minorHAnsi" w:eastAsiaTheme="minorEastAsia" w:hAnsiTheme="minorHAnsi" w:cstheme="minorBidi"/>
          <w:b w:val="0"/>
          <w:bCs w:val="0"/>
          <w:sz w:val="22"/>
          <w:szCs w:val="22"/>
        </w:rPr>
      </w:pPr>
      <w:hyperlink w:anchor="_Toc383172895" w:history="1">
        <w:r w:rsidRPr="00EE1750">
          <w:rPr>
            <w:rStyle w:val="Hyperlink"/>
          </w:rPr>
          <w:t>3. Current structure and roles of CCFSC and PCFSC</w:t>
        </w:r>
        <w:r w:rsidRPr="00EE1750">
          <w:rPr>
            <w:webHidden/>
          </w:rPr>
          <w:tab/>
        </w:r>
        <w:r w:rsidRPr="00EE1750">
          <w:rPr>
            <w:webHidden/>
          </w:rPr>
          <w:fldChar w:fldCharType="begin"/>
        </w:r>
        <w:r w:rsidRPr="00EE1750">
          <w:rPr>
            <w:webHidden/>
          </w:rPr>
          <w:instrText xml:space="preserve"> PAGEREF _Toc383172895 \h </w:instrText>
        </w:r>
        <w:r w:rsidRPr="00EE1750">
          <w:rPr>
            <w:webHidden/>
          </w:rPr>
        </w:r>
        <w:r w:rsidRPr="00EE1750">
          <w:rPr>
            <w:webHidden/>
          </w:rPr>
          <w:fldChar w:fldCharType="separate"/>
        </w:r>
        <w:r w:rsidRPr="00EE1750">
          <w:rPr>
            <w:webHidden/>
          </w:rPr>
          <w:t>13</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896" w:history="1">
        <w:r w:rsidRPr="00EE1750">
          <w:rPr>
            <w:rStyle w:val="Hyperlink"/>
          </w:rPr>
          <w:t>Current functions and role of CCFSC (at national level):</w:t>
        </w:r>
        <w:r w:rsidRPr="00EE1750">
          <w:rPr>
            <w:webHidden/>
          </w:rPr>
          <w:tab/>
        </w:r>
        <w:r w:rsidRPr="00EE1750">
          <w:rPr>
            <w:webHidden/>
          </w:rPr>
          <w:fldChar w:fldCharType="begin"/>
        </w:r>
        <w:r w:rsidRPr="00EE1750">
          <w:rPr>
            <w:webHidden/>
          </w:rPr>
          <w:instrText xml:space="preserve"> PAGEREF _Toc383172896 \h </w:instrText>
        </w:r>
        <w:r w:rsidRPr="00EE1750">
          <w:rPr>
            <w:webHidden/>
          </w:rPr>
        </w:r>
        <w:r w:rsidRPr="00EE1750">
          <w:rPr>
            <w:webHidden/>
          </w:rPr>
          <w:fldChar w:fldCharType="separate"/>
        </w:r>
        <w:r w:rsidRPr="00EE1750">
          <w:rPr>
            <w:webHidden/>
          </w:rPr>
          <w:t>14</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897" w:history="1">
        <w:r w:rsidRPr="00EE1750">
          <w:rPr>
            <w:rStyle w:val="Hyperlink"/>
          </w:rPr>
          <w:t>Functions and role of PCFSCSR (at provincial level)</w:t>
        </w:r>
        <w:r w:rsidRPr="00EE1750">
          <w:rPr>
            <w:webHidden/>
          </w:rPr>
          <w:tab/>
        </w:r>
        <w:r w:rsidRPr="00EE1750">
          <w:rPr>
            <w:webHidden/>
          </w:rPr>
          <w:fldChar w:fldCharType="begin"/>
        </w:r>
        <w:r w:rsidRPr="00EE1750">
          <w:rPr>
            <w:webHidden/>
          </w:rPr>
          <w:instrText xml:space="preserve"> PAGEREF _Toc383172897 \h </w:instrText>
        </w:r>
        <w:r w:rsidRPr="00EE1750">
          <w:rPr>
            <w:webHidden/>
          </w:rPr>
        </w:r>
        <w:r w:rsidRPr="00EE1750">
          <w:rPr>
            <w:webHidden/>
          </w:rPr>
          <w:fldChar w:fldCharType="separate"/>
        </w:r>
        <w:r w:rsidRPr="00EE1750">
          <w:rPr>
            <w:webHidden/>
          </w:rPr>
          <w:t>14</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898" w:history="1">
        <w:r w:rsidRPr="00EE1750">
          <w:rPr>
            <w:rStyle w:val="Hyperlink"/>
            <w:rFonts w:ascii="Times New Roman" w:hAnsi="Times New Roman"/>
          </w:rPr>
          <w:t>PART II: METHODOLOGY FOR CAPACITY ASSESSMENT</w:t>
        </w:r>
        <w:r w:rsidRPr="00EE1750">
          <w:rPr>
            <w:webHidden/>
          </w:rPr>
          <w:tab/>
        </w:r>
        <w:r w:rsidRPr="00EE1750">
          <w:rPr>
            <w:webHidden/>
          </w:rPr>
          <w:fldChar w:fldCharType="begin"/>
        </w:r>
        <w:r w:rsidRPr="00EE1750">
          <w:rPr>
            <w:webHidden/>
          </w:rPr>
          <w:instrText xml:space="preserve"> PAGEREF _Toc383172898 \h </w:instrText>
        </w:r>
        <w:r w:rsidRPr="00EE1750">
          <w:rPr>
            <w:webHidden/>
          </w:rPr>
        </w:r>
        <w:r w:rsidRPr="00EE1750">
          <w:rPr>
            <w:webHidden/>
          </w:rPr>
          <w:fldChar w:fldCharType="separate"/>
        </w:r>
        <w:r w:rsidRPr="00EE1750">
          <w:rPr>
            <w:webHidden/>
          </w:rPr>
          <w:t>16</w:t>
        </w:r>
        <w:r w:rsidRPr="00EE1750">
          <w:rPr>
            <w:webHidden/>
          </w:rPr>
          <w:fldChar w:fldCharType="end"/>
        </w:r>
      </w:hyperlink>
    </w:p>
    <w:p w:rsidR="00F75577" w:rsidRPr="00EE1750" w:rsidRDefault="00F75577">
      <w:pPr>
        <w:pStyle w:val="TOC2"/>
        <w:tabs>
          <w:tab w:val="right" w:leader="dot" w:pos="9226"/>
        </w:tabs>
        <w:rPr>
          <w:rFonts w:asciiTheme="minorHAnsi" w:eastAsiaTheme="minorEastAsia" w:hAnsiTheme="minorHAnsi" w:cstheme="minorBidi"/>
          <w:b w:val="0"/>
          <w:bCs w:val="0"/>
          <w:sz w:val="22"/>
          <w:szCs w:val="22"/>
        </w:rPr>
      </w:pPr>
      <w:hyperlink w:anchor="_Toc383172899" w:history="1">
        <w:r w:rsidRPr="00EE1750">
          <w:rPr>
            <w:rStyle w:val="Hyperlink"/>
          </w:rPr>
          <w:t>1. Study and adaptation of capacity assessment methodology</w:t>
        </w:r>
        <w:r w:rsidRPr="00EE1750">
          <w:rPr>
            <w:webHidden/>
          </w:rPr>
          <w:tab/>
        </w:r>
        <w:r w:rsidRPr="00EE1750">
          <w:rPr>
            <w:webHidden/>
          </w:rPr>
          <w:fldChar w:fldCharType="begin"/>
        </w:r>
        <w:r w:rsidRPr="00EE1750">
          <w:rPr>
            <w:webHidden/>
          </w:rPr>
          <w:instrText xml:space="preserve"> PAGEREF _Toc383172899 \h </w:instrText>
        </w:r>
        <w:r w:rsidRPr="00EE1750">
          <w:rPr>
            <w:webHidden/>
          </w:rPr>
        </w:r>
        <w:r w:rsidRPr="00EE1750">
          <w:rPr>
            <w:webHidden/>
          </w:rPr>
          <w:fldChar w:fldCharType="separate"/>
        </w:r>
        <w:r w:rsidRPr="00EE1750">
          <w:rPr>
            <w:webHidden/>
          </w:rPr>
          <w:t>16</w:t>
        </w:r>
        <w:r w:rsidRPr="00EE1750">
          <w:rPr>
            <w:webHidden/>
          </w:rPr>
          <w:fldChar w:fldCharType="end"/>
        </w:r>
      </w:hyperlink>
    </w:p>
    <w:p w:rsidR="00F75577" w:rsidRPr="00EE1750" w:rsidRDefault="00F75577">
      <w:pPr>
        <w:pStyle w:val="TOC2"/>
        <w:tabs>
          <w:tab w:val="right" w:leader="dot" w:pos="9226"/>
        </w:tabs>
        <w:rPr>
          <w:rFonts w:asciiTheme="minorHAnsi" w:eastAsiaTheme="minorEastAsia" w:hAnsiTheme="minorHAnsi" w:cstheme="minorBidi"/>
          <w:b w:val="0"/>
          <w:bCs w:val="0"/>
          <w:sz w:val="22"/>
          <w:szCs w:val="22"/>
        </w:rPr>
      </w:pPr>
      <w:hyperlink w:anchor="_Toc383172900" w:history="1">
        <w:r w:rsidRPr="00EE1750">
          <w:rPr>
            <w:rStyle w:val="Hyperlink"/>
          </w:rPr>
          <w:t>2. CA team and working cooperation</w:t>
        </w:r>
        <w:r w:rsidRPr="00EE1750">
          <w:rPr>
            <w:webHidden/>
          </w:rPr>
          <w:tab/>
        </w:r>
        <w:r w:rsidRPr="00EE1750">
          <w:rPr>
            <w:webHidden/>
          </w:rPr>
          <w:fldChar w:fldCharType="begin"/>
        </w:r>
        <w:r w:rsidRPr="00EE1750">
          <w:rPr>
            <w:webHidden/>
          </w:rPr>
          <w:instrText xml:space="preserve"> PAGEREF _Toc383172900 \h </w:instrText>
        </w:r>
        <w:r w:rsidRPr="00EE1750">
          <w:rPr>
            <w:webHidden/>
          </w:rPr>
        </w:r>
        <w:r w:rsidRPr="00EE1750">
          <w:rPr>
            <w:webHidden/>
          </w:rPr>
          <w:fldChar w:fldCharType="separate"/>
        </w:r>
        <w:r w:rsidRPr="00EE1750">
          <w:rPr>
            <w:webHidden/>
          </w:rPr>
          <w:t>16</w:t>
        </w:r>
        <w:r w:rsidRPr="00EE1750">
          <w:rPr>
            <w:webHidden/>
          </w:rPr>
          <w:fldChar w:fldCharType="end"/>
        </w:r>
      </w:hyperlink>
    </w:p>
    <w:p w:rsidR="00F75577" w:rsidRPr="00EE1750" w:rsidRDefault="00F75577">
      <w:pPr>
        <w:pStyle w:val="TOC2"/>
        <w:tabs>
          <w:tab w:val="right" w:leader="dot" w:pos="9226"/>
        </w:tabs>
        <w:rPr>
          <w:rFonts w:asciiTheme="minorHAnsi" w:eastAsiaTheme="minorEastAsia" w:hAnsiTheme="minorHAnsi" w:cstheme="minorBidi"/>
          <w:b w:val="0"/>
          <w:bCs w:val="0"/>
          <w:sz w:val="22"/>
          <w:szCs w:val="22"/>
        </w:rPr>
      </w:pPr>
      <w:hyperlink w:anchor="_Toc383172901" w:history="1">
        <w:r w:rsidRPr="00EE1750">
          <w:rPr>
            <w:rStyle w:val="Hyperlink"/>
          </w:rPr>
          <w:t>3. CA method applied in assessment work</w:t>
        </w:r>
        <w:r w:rsidRPr="00EE1750">
          <w:rPr>
            <w:webHidden/>
          </w:rPr>
          <w:tab/>
        </w:r>
        <w:r w:rsidRPr="00EE1750">
          <w:rPr>
            <w:webHidden/>
          </w:rPr>
          <w:fldChar w:fldCharType="begin"/>
        </w:r>
        <w:r w:rsidRPr="00EE1750">
          <w:rPr>
            <w:webHidden/>
          </w:rPr>
          <w:instrText xml:space="preserve"> PAGEREF _Toc383172901 \h </w:instrText>
        </w:r>
        <w:r w:rsidRPr="00EE1750">
          <w:rPr>
            <w:webHidden/>
          </w:rPr>
        </w:r>
        <w:r w:rsidRPr="00EE1750">
          <w:rPr>
            <w:webHidden/>
          </w:rPr>
          <w:fldChar w:fldCharType="separate"/>
        </w:r>
        <w:r w:rsidRPr="00EE1750">
          <w:rPr>
            <w:webHidden/>
          </w:rPr>
          <w:t>17</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902" w:history="1">
        <w:r w:rsidRPr="00EE1750">
          <w:rPr>
            <w:rStyle w:val="Hyperlink"/>
          </w:rPr>
          <w:t>3.1. Document review</w:t>
        </w:r>
        <w:r w:rsidRPr="00EE1750">
          <w:rPr>
            <w:webHidden/>
          </w:rPr>
          <w:tab/>
        </w:r>
        <w:r w:rsidRPr="00EE1750">
          <w:rPr>
            <w:webHidden/>
          </w:rPr>
          <w:fldChar w:fldCharType="begin"/>
        </w:r>
        <w:r w:rsidRPr="00EE1750">
          <w:rPr>
            <w:webHidden/>
          </w:rPr>
          <w:instrText xml:space="preserve"> PAGEREF _Toc383172902 \h </w:instrText>
        </w:r>
        <w:r w:rsidRPr="00EE1750">
          <w:rPr>
            <w:webHidden/>
          </w:rPr>
        </w:r>
        <w:r w:rsidRPr="00EE1750">
          <w:rPr>
            <w:webHidden/>
          </w:rPr>
          <w:fldChar w:fldCharType="separate"/>
        </w:r>
        <w:r w:rsidRPr="00EE1750">
          <w:rPr>
            <w:webHidden/>
          </w:rPr>
          <w:t>17</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903" w:history="1">
        <w:r w:rsidRPr="00EE1750">
          <w:rPr>
            <w:rStyle w:val="Hyperlink"/>
          </w:rPr>
          <w:t>3.2. Stakeholder interview</w:t>
        </w:r>
        <w:r w:rsidRPr="00EE1750">
          <w:rPr>
            <w:webHidden/>
          </w:rPr>
          <w:tab/>
        </w:r>
        <w:r w:rsidRPr="00EE1750">
          <w:rPr>
            <w:webHidden/>
          </w:rPr>
          <w:fldChar w:fldCharType="begin"/>
        </w:r>
        <w:r w:rsidRPr="00EE1750">
          <w:rPr>
            <w:webHidden/>
          </w:rPr>
          <w:instrText xml:space="preserve"> PAGEREF _Toc383172903 \h </w:instrText>
        </w:r>
        <w:r w:rsidRPr="00EE1750">
          <w:rPr>
            <w:webHidden/>
          </w:rPr>
        </w:r>
        <w:r w:rsidRPr="00EE1750">
          <w:rPr>
            <w:webHidden/>
          </w:rPr>
          <w:fldChar w:fldCharType="separate"/>
        </w:r>
        <w:r w:rsidRPr="00EE1750">
          <w:rPr>
            <w:webHidden/>
          </w:rPr>
          <w:t>17</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904" w:history="1">
        <w:r w:rsidRPr="00EE1750">
          <w:rPr>
            <w:rStyle w:val="Hyperlink"/>
          </w:rPr>
          <w:t>3.3. Quantitative survey</w:t>
        </w:r>
        <w:r w:rsidRPr="00EE1750">
          <w:rPr>
            <w:webHidden/>
          </w:rPr>
          <w:tab/>
        </w:r>
        <w:r w:rsidRPr="00EE1750">
          <w:rPr>
            <w:webHidden/>
          </w:rPr>
          <w:fldChar w:fldCharType="begin"/>
        </w:r>
        <w:r w:rsidRPr="00EE1750">
          <w:rPr>
            <w:webHidden/>
          </w:rPr>
          <w:instrText xml:space="preserve"> PAGEREF _Toc383172904 \h </w:instrText>
        </w:r>
        <w:r w:rsidRPr="00EE1750">
          <w:rPr>
            <w:webHidden/>
          </w:rPr>
        </w:r>
        <w:r w:rsidRPr="00EE1750">
          <w:rPr>
            <w:webHidden/>
          </w:rPr>
          <w:fldChar w:fldCharType="separate"/>
        </w:r>
        <w:r w:rsidRPr="00EE1750">
          <w:rPr>
            <w:webHidden/>
          </w:rPr>
          <w:t>18</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905" w:history="1">
        <w:r w:rsidRPr="00EE1750">
          <w:rPr>
            <w:rStyle w:val="Hyperlink"/>
            <w:rFonts w:ascii="Times New Roman" w:hAnsi="Times New Roman"/>
          </w:rPr>
          <w:t>PART III: CURRENT AND FUTURE CAPACITY OF CCFSC AND PCFSC</w:t>
        </w:r>
        <w:r w:rsidRPr="00EE1750">
          <w:rPr>
            <w:webHidden/>
          </w:rPr>
          <w:tab/>
        </w:r>
        <w:r w:rsidRPr="00EE1750">
          <w:rPr>
            <w:webHidden/>
          </w:rPr>
          <w:fldChar w:fldCharType="begin"/>
        </w:r>
        <w:r w:rsidRPr="00EE1750">
          <w:rPr>
            <w:webHidden/>
          </w:rPr>
          <w:instrText xml:space="preserve"> PAGEREF _Toc383172905 \h </w:instrText>
        </w:r>
        <w:r w:rsidRPr="00EE1750">
          <w:rPr>
            <w:webHidden/>
          </w:rPr>
        </w:r>
        <w:r w:rsidRPr="00EE1750">
          <w:rPr>
            <w:webHidden/>
          </w:rPr>
          <w:fldChar w:fldCharType="separate"/>
        </w:r>
        <w:r w:rsidRPr="00EE1750">
          <w:rPr>
            <w:webHidden/>
          </w:rPr>
          <w:t>18</w:t>
        </w:r>
        <w:r w:rsidRPr="00EE1750">
          <w:rPr>
            <w:webHidden/>
          </w:rPr>
          <w:fldChar w:fldCharType="end"/>
        </w:r>
      </w:hyperlink>
    </w:p>
    <w:p w:rsidR="00F75577" w:rsidRPr="00EE1750" w:rsidRDefault="00F75577">
      <w:pPr>
        <w:pStyle w:val="TOC2"/>
        <w:tabs>
          <w:tab w:val="right" w:leader="dot" w:pos="9226"/>
        </w:tabs>
        <w:rPr>
          <w:rFonts w:asciiTheme="minorHAnsi" w:eastAsiaTheme="minorEastAsia" w:hAnsiTheme="minorHAnsi" w:cstheme="minorBidi"/>
          <w:b w:val="0"/>
          <w:bCs w:val="0"/>
          <w:sz w:val="22"/>
          <w:szCs w:val="22"/>
        </w:rPr>
      </w:pPr>
      <w:hyperlink w:anchor="_Toc383172906" w:history="1">
        <w:r w:rsidRPr="00EE1750">
          <w:rPr>
            <w:rStyle w:val="Hyperlink"/>
          </w:rPr>
          <w:t>1. ENABLING ENVIRONMENT CAPACITIES</w:t>
        </w:r>
        <w:r w:rsidRPr="00EE1750">
          <w:rPr>
            <w:webHidden/>
          </w:rPr>
          <w:tab/>
        </w:r>
        <w:r w:rsidRPr="00EE1750">
          <w:rPr>
            <w:webHidden/>
          </w:rPr>
          <w:fldChar w:fldCharType="begin"/>
        </w:r>
        <w:r w:rsidRPr="00EE1750">
          <w:rPr>
            <w:webHidden/>
          </w:rPr>
          <w:instrText xml:space="preserve"> PAGEREF _Toc383172906 \h </w:instrText>
        </w:r>
        <w:r w:rsidRPr="00EE1750">
          <w:rPr>
            <w:webHidden/>
          </w:rPr>
        </w:r>
        <w:r w:rsidRPr="00EE1750">
          <w:rPr>
            <w:webHidden/>
          </w:rPr>
          <w:fldChar w:fldCharType="separate"/>
        </w:r>
        <w:r w:rsidRPr="00EE1750">
          <w:rPr>
            <w:webHidden/>
          </w:rPr>
          <w:t>18</w:t>
        </w:r>
        <w:r w:rsidRPr="00EE1750">
          <w:rPr>
            <w:webHidden/>
          </w:rPr>
          <w:fldChar w:fldCharType="end"/>
        </w:r>
      </w:hyperlink>
    </w:p>
    <w:p w:rsidR="00F75577" w:rsidRPr="00EE1750" w:rsidRDefault="00F75577">
      <w:pPr>
        <w:pStyle w:val="TOC2"/>
        <w:tabs>
          <w:tab w:val="right" w:leader="dot" w:pos="9226"/>
        </w:tabs>
        <w:rPr>
          <w:rFonts w:asciiTheme="minorHAnsi" w:eastAsiaTheme="minorEastAsia" w:hAnsiTheme="minorHAnsi" w:cstheme="minorBidi"/>
          <w:b w:val="0"/>
          <w:bCs w:val="0"/>
          <w:sz w:val="22"/>
          <w:szCs w:val="22"/>
        </w:rPr>
      </w:pPr>
      <w:hyperlink w:anchor="_Toc383172907" w:history="1">
        <w:r w:rsidRPr="00EE1750">
          <w:rPr>
            <w:rStyle w:val="Hyperlink"/>
          </w:rPr>
          <w:t>2. ORGANIZATIONAL CAPACITY</w:t>
        </w:r>
        <w:r w:rsidRPr="00EE1750">
          <w:rPr>
            <w:webHidden/>
          </w:rPr>
          <w:tab/>
        </w:r>
        <w:r w:rsidRPr="00EE1750">
          <w:rPr>
            <w:webHidden/>
          </w:rPr>
          <w:fldChar w:fldCharType="begin"/>
        </w:r>
        <w:r w:rsidRPr="00EE1750">
          <w:rPr>
            <w:webHidden/>
          </w:rPr>
          <w:instrText xml:space="preserve"> PAGEREF _Toc383172907 \h </w:instrText>
        </w:r>
        <w:r w:rsidRPr="00EE1750">
          <w:rPr>
            <w:webHidden/>
          </w:rPr>
        </w:r>
        <w:r w:rsidRPr="00EE1750">
          <w:rPr>
            <w:webHidden/>
          </w:rPr>
          <w:fldChar w:fldCharType="separate"/>
        </w:r>
        <w:r w:rsidRPr="00EE1750">
          <w:rPr>
            <w:webHidden/>
          </w:rPr>
          <w:t>21</w:t>
        </w:r>
        <w:r w:rsidRPr="00EE1750">
          <w:rPr>
            <w:webHidden/>
          </w:rPr>
          <w:fldChar w:fldCharType="end"/>
        </w:r>
      </w:hyperlink>
    </w:p>
    <w:p w:rsidR="00F75577" w:rsidRPr="00EE1750" w:rsidRDefault="00F75577">
      <w:pPr>
        <w:pStyle w:val="TOC2"/>
        <w:tabs>
          <w:tab w:val="right" w:leader="dot" w:pos="9226"/>
        </w:tabs>
        <w:rPr>
          <w:rFonts w:asciiTheme="minorHAnsi" w:eastAsiaTheme="minorEastAsia" w:hAnsiTheme="minorHAnsi" w:cstheme="minorBidi"/>
          <w:b w:val="0"/>
          <w:bCs w:val="0"/>
          <w:sz w:val="22"/>
          <w:szCs w:val="22"/>
        </w:rPr>
      </w:pPr>
      <w:hyperlink w:anchor="_Toc383172908" w:history="1">
        <w:r w:rsidRPr="00EE1750">
          <w:rPr>
            <w:rStyle w:val="Hyperlink"/>
          </w:rPr>
          <w:t>3. TECHNICAL CAPACITY</w:t>
        </w:r>
        <w:r w:rsidRPr="00EE1750">
          <w:rPr>
            <w:webHidden/>
          </w:rPr>
          <w:tab/>
        </w:r>
        <w:r w:rsidRPr="00EE1750">
          <w:rPr>
            <w:webHidden/>
          </w:rPr>
          <w:fldChar w:fldCharType="begin"/>
        </w:r>
        <w:r w:rsidRPr="00EE1750">
          <w:rPr>
            <w:webHidden/>
          </w:rPr>
          <w:instrText xml:space="preserve"> PAGEREF _Toc383172908 \h </w:instrText>
        </w:r>
        <w:r w:rsidRPr="00EE1750">
          <w:rPr>
            <w:webHidden/>
          </w:rPr>
        </w:r>
        <w:r w:rsidRPr="00EE1750">
          <w:rPr>
            <w:webHidden/>
          </w:rPr>
          <w:fldChar w:fldCharType="separate"/>
        </w:r>
        <w:r w:rsidRPr="00EE1750">
          <w:rPr>
            <w:webHidden/>
          </w:rPr>
          <w:t>28</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909" w:history="1">
        <w:r w:rsidRPr="00EE1750">
          <w:rPr>
            <w:rStyle w:val="Hyperlink"/>
          </w:rPr>
          <w:t>Knowledge on disaster management and climate change adaptation</w:t>
        </w:r>
        <w:r w:rsidRPr="00EE1750">
          <w:rPr>
            <w:webHidden/>
          </w:rPr>
          <w:tab/>
        </w:r>
        <w:r w:rsidRPr="00EE1750">
          <w:rPr>
            <w:webHidden/>
          </w:rPr>
          <w:fldChar w:fldCharType="begin"/>
        </w:r>
        <w:r w:rsidRPr="00EE1750">
          <w:rPr>
            <w:webHidden/>
          </w:rPr>
          <w:instrText xml:space="preserve"> PAGEREF _Toc383172909 \h </w:instrText>
        </w:r>
        <w:r w:rsidRPr="00EE1750">
          <w:rPr>
            <w:webHidden/>
          </w:rPr>
        </w:r>
        <w:r w:rsidRPr="00EE1750">
          <w:rPr>
            <w:webHidden/>
          </w:rPr>
          <w:fldChar w:fldCharType="separate"/>
        </w:r>
        <w:r w:rsidRPr="00EE1750">
          <w:rPr>
            <w:webHidden/>
          </w:rPr>
          <w:t>28</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910" w:history="1">
        <w:r w:rsidRPr="00EE1750">
          <w:rPr>
            <w:rStyle w:val="Hyperlink"/>
          </w:rPr>
          <w:t>Techniques related to information collecting, analyzing, processing and in policy consultation/plan formulation</w:t>
        </w:r>
        <w:r w:rsidRPr="00EE1750">
          <w:rPr>
            <w:webHidden/>
          </w:rPr>
          <w:tab/>
        </w:r>
        <w:r w:rsidRPr="00EE1750">
          <w:rPr>
            <w:webHidden/>
          </w:rPr>
          <w:fldChar w:fldCharType="begin"/>
        </w:r>
        <w:r w:rsidRPr="00EE1750">
          <w:rPr>
            <w:webHidden/>
          </w:rPr>
          <w:instrText xml:space="preserve"> PAGEREF _Toc383172910 \h </w:instrText>
        </w:r>
        <w:r w:rsidRPr="00EE1750">
          <w:rPr>
            <w:webHidden/>
          </w:rPr>
        </w:r>
        <w:r w:rsidRPr="00EE1750">
          <w:rPr>
            <w:webHidden/>
          </w:rPr>
          <w:fldChar w:fldCharType="separate"/>
        </w:r>
        <w:r w:rsidRPr="00EE1750">
          <w:rPr>
            <w:webHidden/>
          </w:rPr>
          <w:t>28</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911" w:history="1">
        <w:r w:rsidRPr="00EE1750">
          <w:rPr>
            <w:rStyle w:val="Hyperlink"/>
          </w:rPr>
          <w:t>Capacity and skills to formulate and implement disaster risk reduction plans</w:t>
        </w:r>
        <w:r w:rsidRPr="00EE1750">
          <w:rPr>
            <w:webHidden/>
          </w:rPr>
          <w:tab/>
        </w:r>
        <w:r w:rsidRPr="00EE1750">
          <w:rPr>
            <w:webHidden/>
          </w:rPr>
          <w:fldChar w:fldCharType="begin"/>
        </w:r>
        <w:r w:rsidRPr="00EE1750">
          <w:rPr>
            <w:webHidden/>
          </w:rPr>
          <w:instrText xml:space="preserve"> PAGEREF _Toc383172911 \h </w:instrText>
        </w:r>
        <w:r w:rsidRPr="00EE1750">
          <w:rPr>
            <w:webHidden/>
          </w:rPr>
        </w:r>
        <w:r w:rsidRPr="00EE1750">
          <w:rPr>
            <w:webHidden/>
          </w:rPr>
          <w:fldChar w:fldCharType="separate"/>
        </w:r>
        <w:r w:rsidRPr="00EE1750">
          <w:rPr>
            <w:webHidden/>
          </w:rPr>
          <w:t>29</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912" w:history="1">
        <w:r w:rsidRPr="00EE1750">
          <w:rPr>
            <w:rStyle w:val="Hyperlink"/>
          </w:rPr>
          <w:t>Capacity for organizing trainings and simulation on DRR and capacity on search and rescue</w:t>
        </w:r>
        <w:r w:rsidRPr="00EE1750">
          <w:rPr>
            <w:webHidden/>
          </w:rPr>
          <w:tab/>
        </w:r>
        <w:r w:rsidRPr="00EE1750">
          <w:rPr>
            <w:webHidden/>
          </w:rPr>
          <w:fldChar w:fldCharType="begin"/>
        </w:r>
        <w:r w:rsidRPr="00EE1750">
          <w:rPr>
            <w:webHidden/>
          </w:rPr>
          <w:instrText xml:space="preserve"> PAGEREF _Toc383172912 \h </w:instrText>
        </w:r>
        <w:r w:rsidRPr="00EE1750">
          <w:rPr>
            <w:webHidden/>
          </w:rPr>
        </w:r>
        <w:r w:rsidRPr="00EE1750">
          <w:rPr>
            <w:webHidden/>
          </w:rPr>
          <w:fldChar w:fldCharType="separate"/>
        </w:r>
        <w:r w:rsidRPr="00EE1750">
          <w:rPr>
            <w:webHidden/>
          </w:rPr>
          <w:t>30</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913" w:history="1">
        <w:r w:rsidRPr="00EE1750">
          <w:rPr>
            <w:rStyle w:val="Hyperlink"/>
          </w:rPr>
          <w:t>Capacity in study, development, and application of advanced science-technology for the natural disaster prevention and control</w:t>
        </w:r>
        <w:r w:rsidRPr="00EE1750">
          <w:rPr>
            <w:webHidden/>
          </w:rPr>
          <w:tab/>
        </w:r>
        <w:r w:rsidRPr="00EE1750">
          <w:rPr>
            <w:webHidden/>
          </w:rPr>
          <w:fldChar w:fldCharType="begin"/>
        </w:r>
        <w:r w:rsidRPr="00EE1750">
          <w:rPr>
            <w:webHidden/>
          </w:rPr>
          <w:instrText xml:space="preserve"> PAGEREF _Toc383172913 \h </w:instrText>
        </w:r>
        <w:r w:rsidRPr="00EE1750">
          <w:rPr>
            <w:webHidden/>
          </w:rPr>
        </w:r>
        <w:r w:rsidRPr="00EE1750">
          <w:rPr>
            <w:webHidden/>
          </w:rPr>
          <w:fldChar w:fldCharType="separate"/>
        </w:r>
        <w:r w:rsidRPr="00EE1750">
          <w:rPr>
            <w:webHidden/>
          </w:rPr>
          <w:t>30</w:t>
        </w:r>
        <w:r w:rsidRPr="00EE1750">
          <w:rPr>
            <w:webHidden/>
          </w:rPr>
          <w:fldChar w:fldCharType="end"/>
        </w:r>
      </w:hyperlink>
    </w:p>
    <w:p w:rsidR="00F75577" w:rsidRPr="00EE1750" w:rsidRDefault="00F75577">
      <w:pPr>
        <w:pStyle w:val="TOC3"/>
        <w:tabs>
          <w:tab w:val="right" w:leader="dot" w:pos="9226"/>
        </w:tabs>
        <w:rPr>
          <w:rFonts w:asciiTheme="minorHAnsi" w:eastAsiaTheme="minorEastAsia" w:hAnsiTheme="minorHAnsi" w:cstheme="minorBidi"/>
          <w:sz w:val="22"/>
          <w:szCs w:val="22"/>
        </w:rPr>
      </w:pPr>
      <w:hyperlink w:anchor="_Toc383172914" w:history="1">
        <w:r w:rsidRPr="00EE1750">
          <w:rPr>
            <w:rStyle w:val="Hyperlink"/>
          </w:rPr>
          <w:t>Capacity in international cooperation for natural disaster prevention and control</w:t>
        </w:r>
        <w:r w:rsidRPr="00EE1750">
          <w:rPr>
            <w:webHidden/>
          </w:rPr>
          <w:tab/>
        </w:r>
        <w:r w:rsidRPr="00EE1750">
          <w:rPr>
            <w:webHidden/>
          </w:rPr>
          <w:fldChar w:fldCharType="begin"/>
        </w:r>
        <w:r w:rsidRPr="00EE1750">
          <w:rPr>
            <w:webHidden/>
          </w:rPr>
          <w:instrText xml:space="preserve"> PAGEREF _Toc383172914 \h </w:instrText>
        </w:r>
        <w:r w:rsidRPr="00EE1750">
          <w:rPr>
            <w:webHidden/>
          </w:rPr>
        </w:r>
        <w:r w:rsidRPr="00EE1750">
          <w:rPr>
            <w:webHidden/>
          </w:rPr>
          <w:fldChar w:fldCharType="separate"/>
        </w:r>
        <w:r w:rsidRPr="00EE1750">
          <w:rPr>
            <w:webHidden/>
          </w:rPr>
          <w:t>30</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915" w:history="1">
        <w:r w:rsidRPr="00EE1750">
          <w:rPr>
            <w:rStyle w:val="Hyperlink"/>
            <w:rFonts w:ascii="Times New Roman" w:hAnsi="Times New Roman"/>
          </w:rPr>
          <w:t>Part VI: Policy Recommendations</w:t>
        </w:r>
        <w:r w:rsidRPr="00EE1750">
          <w:rPr>
            <w:webHidden/>
          </w:rPr>
          <w:tab/>
        </w:r>
        <w:r w:rsidRPr="00EE1750">
          <w:rPr>
            <w:webHidden/>
          </w:rPr>
          <w:fldChar w:fldCharType="begin"/>
        </w:r>
        <w:r w:rsidRPr="00EE1750">
          <w:rPr>
            <w:webHidden/>
          </w:rPr>
          <w:instrText xml:space="preserve"> PAGEREF _Toc383172915 \h </w:instrText>
        </w:r>
        <w:r w:rsidRPr="00EE1750">
          <w:rPr>
            <w:webHidden/>
          </w:rPr>
        </w:r>
        <w:r w:rsidRPr="00EE1750">
          <w:rPr>
            <w:webHidden/>
          </w:rPr>
          <w:fldChar w:fldCharType="separate"/>
        </w:r>
        <w:r w:rsidRPr="00EE1750">
          <w:rPr>
            <w:webHidden/>
          </w:rPr>
          <w:t>32</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916" w:history="1">
        <w:r w:rsidRPr="00EE1750">
          <w:rPr>
            <w:rStyle w:val="Hyperlink"/>
            <w:rFonts w:ascii="Times New Roman" w:hAnsi="Times New Roman"/>
          </w:rPr>
          <w:t>PART V: CAPACITY DEVELOPMENT FRAMEWORK</w:t>
        </w:r>
        <w:r w:rsidRPr="00EE1750">
          <w:rPr>
            <w:webHidden/>
          </w:rPr>
          <w:tab/>
        </w:r>
        <w:r w:rsidRPr="00EE1750">
          <w:rPr>
            <w:webHidden/>
          </w:rPr>
          <w:fldChar w:fldCharType="begin"/>
        </w:r>
        <w:r w:rsidRPr="00EE1750">
          <w:rPr>
            <w:webHidden/>
          </w:rPr>
          <w:instrText xml:space="preserve"> PAGEREF _Toc383172916 \h </w:instrText>
        </w:r>
        <w:r w:rsidRPr="00EE1750">
          <w:rPr>
            <w:webHidden/>
          </w:rPr>
        </w:r>
        <w:r w:rsidRPr="00EE1750">
          <w:rPr>
            <w:webHidden/>
          </w:rPr>
          <w:fldChar w:fldCharType="separate"/>
        </w:r>
        <w:r w:rsidRPr="00EE1750">
          <w:rPr>
            <w:webHidden/>
          </w:rPr>
          <w:t>33</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917" w:history="1">
        <w:r w:rsidRPr="00EE1750">
          <w:rPr>
            <w:rStyle w:val="Hyperlink"/>
          </w:rPr>
          <w:t>ANNEX 1: Terms of Reference</w:t>
        </w:r>
        <w:r w:rsidRPr="00EE1750">
          <w:rPr>
            <w:webHidden/>
          </w:rPr>
          <w:tab/>
        </w:r>
        <w:r w:rsidRPr="00EE1750">
          <w:rPr>
            <w:webHidden/>
          </w:rPr>
          <w:fldChar w:fldCharType="begin"/>
        </w:r>
        <w:r w:rsidRPr="00EE1750">
          <w:rPr>
            <w:webHidden/>
          </w:rPr>
          <w:instrText xml:space="preserve"> PAGEREF _Toc383172917 \h </w:instrText>
        </w:r>
        <w:r w:rsidRPr="00EE1750">
          <w:rPr>
            <w:webHidden/>
          </w:rPr>
        </w:r>
        <w:r w:rsidRPr="00EE1750">
          <w:rPr>
            <w:webHidden/>
          </w:rPr>
          <w:fldChar w:fldCharType="separate"/>
        </w:r>
        <w:r w:rsidRPr="00EE1750">
          <w:rPr>
            <w:webHidden/>
          </w:rPr>
          <w:t>38</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918" w:history="1">
        <w:r w:rsidRPr="00EE1750">
          <w:rPr>
            <w:rStyle w:val="Hyperlink"/>
          </w:rPr>
          <w:t>ANNEX 2: List of reviewed documents</w:t>
        </w:r>
        <w:r w:rsidRPr="00EE1750">
          <w:rPr>
            <w:webHidden/>
          </w:rPr>
          <w:tab/>
        </w:r>
        <w:r w:rsidRPr="00EE1750">
          <w:rPr>
            <w:webHidden/>
          </w:rPr>
          <w:fldChar w:fldCharType="begin"/>
        </w:r>
        <w:r w:rsidRPr="00EE1750">
          <w:rPr>
            <w:webHidden/>
          </w:rPr>
          <w:instrText xml:space="preserve"> PAGEREF _Toc383172918 \h </w:instrText>
        </w:r>
        <w:r w:rsidRPr="00EE1750">
          <w:rPr>
            <w:webHidden/>
          </w:rPr>
        </w:r>
        <w:r w:rsidRPr="00EE1750">
          <w:rPr>
            <w:webHidden/>
          </w:rPr>
          <w:fldChar w:fldCharType="separate"/>
        </w:r>
        <w:r w:rsidRPr="00EE1750">
          <w:rPr>
            <w:webHidden/>
          </w:rPr>
          <w:t>46</w:t>
        </w:r>
        <w:r w:rsidRPr="00EE1750">
          <w:rPr>
            <w:webHidden/>
          </w:rPr>
          <w:fldChar w:fldCharType="end"/>
        </w:r>
      </w:hyperlink>
    </w:p>
    <w:p w:rsidR="00F75577" w:rsidRPr="00EE1750" w:rsidRDefault="00F75577">
      <w:pPr>
        <w:pStyle w:val="TOC1"/>
        <w:tabs>
          <w:tab w:val="right" w:leader="dot" w:pos="9226"/>
        </w:tabs>
        <w:rPr>
          <w:rFonts w:asciiTheme="minorHAnsi" w:eastAsiaTheme="minorEastAsia" w:hAnsiTheme="minorHAnsi" w:cstheme="minorBidi"/>
          <w:b w:val="0"/>
          <w:bCs w:val="0"/>
          <w:caps w:val="0"/>
          <w:sz w:val="22"/>
          <w:szCs w:val="22"/>
        </w:rPr>
      </w:pPr>
      <w:hyperlink w:anchor="_Toc383172919" w:history="1">
        <w:r w:rsidRPr="00EE1750">
          <w:rPr>
            <w:rStyle w:val="Hyperlink"/>
          </w:rPr>
          <w:t>ANNEX 3: List of interviewees</w:t>
        </w:r>
        <w:r w:rsidRPr="00EE1750">
          <w:rPr>
            <w:webHidden/>
          </w:rPr>
          <w:tab/>
        </w:r>
        <w:r w:rsidRPr="00EE1750">
          <w:rPr>
            <w:webHidden/>
          </w:rPr>
          <w:fldChar w:fldCharType="begin"/>
        </w:r>
        <w:r w:rsidRPr="00EE1750">
          <w:rPr>
            <w:webHidden/>
          </w:rPr>
          <w:instrText xml:space="preserve"> PAGEREF _Toc383172919 \h </w:instrText>
        </w:r>
        <w:r w:rsidRPr="00EE1750">
          <w:rPr>
            <w:webHidden/>
          </w:rPr>
        </w:r>
        <w:r w:rsidRPr="00EE1750">
          <w:rPr>
            <w:webHidden/>
          </w:rPr>
          <w:fldChar w:fldCharType="separate"/>
        </w:r>
        <w:r w:rsidRPr="00EE1750">
          <w:rPr>
            <w:webHidden/>
          </w:rPr>
          <w:t>47</w:t>
        </w:r>
        <w:r w:rsidRPr="00EE1750">
          <w:rPr>
            <w:webHidden/>
          </w:rPr>
          <w:fldChar w:fldCharType="end"/>
        </w:r>
      </w:hyperlink>
    </w:p>
    <w:p w:rsidR="009A077C" w:rsidRPr="00EE1750" w:rsidRDefault="009127CE" w:rsidP="00DA6360">
      <w:pPr>
        <w:pStyle w:val="Heading1"/>
        <w:tabs>
          <w:tab w:val="left" w:pos="284"/>
        </w:tabs>
        <w:snapToGrid w:val="0"/>
        <w:spacing w:before="200"/>
        <w:contextualSpacing/>
        <w:mirrorIndents/>
        <w:rPr>
          <w:rFonts w:ascii="Times New Roman" w:hAnsi="Times New Roman"/>
          <w:sz w:val="24"/>
          <w:szCs w:val="24"/>
        </w:rPr>
      </w:pPr>
      <w:r w:rsidRPr="00EE1750">
        <w:rPr>
          <w:rFonts w:ascii="Times New Roman" w:hAnsi="Times New Roman"/>
          <w:sz w:val="24"/>
          <w:szCs w:val="24"/>
        </w:rPr>
        <w:fldChar w:fldCharType="end"/>
      </w:r>
    </w:p>
    <w:p w:rsidR="001E6FCA" w:rsidRPr="00EE1750" w:rsidRDefault="001E6FCA" w:rsidP="001E6FCA">
      <w:pPr>
        <w:pStyle w:val="Heading1"/>
        <w:rPr>
          <w:rFonts w:ascii="Times New Roman" w:hAnsi="Times New Roman"/>
        </w:rPr>
      </w:pPr>
      <w:bookmarkStart w:id="2" w:name="_Toc383172885"/>
      <w:r w:rsidRPr="00EE1750">
        <w:rPr>
          <w:rFonts w:ascii="Times New Roman" w:hAnsi="Times New Roman"/>
        </w:rPr>
        <w:t>LIST OF CHART</w:t>
      </w:r>
      <w:bookmarkEnd w:id="2"/>
    </w:p>
    <w:p w:rsidR="00364250" w:rsidRPr="00EE1750" w:rsidRDefault="009127CE">
      <w:pPr>
        <w:pStyle w:val="TableofFigures"/>
        <w:tabs>
          <w:tab w:val="right" w:leader="dot" w:pos="9226"/>
        </w:tabs>
        <w:rPr>
          <w:rFonts w:eastAsiaTheme="minorEastAsia" w:cs="Times New Roman"/>
          <w:sz w:val="22"/>
        </w:rPr>
      </w:pPr>
      <w:r w:rsidRPr="00EE1750">
        <w:rPr>
          <w:rFonts w:cs="Times New Roman"/>
          <w:szCs w:val="24"/>
        </w:rPr>
        <w:fldChar w:fldCharType="begin"/>
      </w:r>
      <w:r w:rsidR="001E6FCA" w:rsidRPr="00EE1750">
        <w:rPr>
          <w:rFonts w:cs="Times New Roman"/>
          <w:szCs w:val="24"/>
        </w:rPr>
        <w:instrText xml:space="preserve"> TOC \h \z \c "Chart" </w:instrText>
      </w:r>
      <w:r w:rsidRPr="00EE1750">
        <w:rPr>
          <w:rFonts w:cs="Times New Roman"/>
          <w:szCs w:val="24"/>
        </w:rPr>
        <w:fldChar w:fldCharType="separate"/>
      </w:r>
      <w:hyperlink w:anchor="_Toc383171033" w:history="1">
        <w:r w:rsidR="00364250" w:rsidRPr="00EE1750">
          <w:rPr>
            <w:rStyle w:val="Hyperlink"/>
            <w:rFonts w:cs="Times New Roman"/>
          </w:rPr>
          <w:t>Chart 1: Current and future desired technical capacity of the CCFSC according to individual survey responses</w:t>
        </w:r>
        <w:r w:rsidR="00364250" w:rsidRPr="00EE1750">
          <w:rPr>
            <w:rFonts w:cs="Times New Roman"/>
            <w:webHidden/>
          </w:rPr>
          <w:tab/>
        </w:r>
        <w:r w:rsidR="00364250" w:rsidRPr="00EE1750">
          <w:rPr>
            <w:rFonts w:cs="Times New Roman"/>
            <w:webHidden/>
          </w:rPr>
          <w:fldChar w:fldCharType="begin"/>
        </w:r>
        <w:r w:rsidR="00364250" w:rsidRPr="00EE1750">
          <w:rPr>
            <w:rFonts w:cs="Times New Roman"/>
            <w:webHidden/>
          </w:rPr>
          <w:instrText xml:space="preserve"> PAGEREF _Toc383171033 \h </w:instrText>
        </w:r>
        <w:r w:rsidR="00364250" w:rsidRPr="00EE1750">
          <w:rPr>
            <w:rFonts w:cs="Times New Roman"/>
            <w:webHidden/>
          </w:rPr>
        </w:r>
        <w:r w:rsidR="00364250" w:rsidRPr="00EE1750">
          <w:rPr>
            <w:rFonts w:cs="Times New Roman"/>
            <w:webHidden/>
          </w:rPr>
          <w:fldChar w:fldCharType="separate"/>
        </w:r>
        <w:r w:rsidR="00364250" w:rsidRPr="00EE1750">
          <w:rPr>
            <w:rFonts w:cs="Times New Roman"/>
            <w:webHidden/>
          </w:rPr>
          <w:t>21</w:t>
        </w:r>
        <w:r w:rsidR="00364250" w:rsidRPr="00EE1750">
          <w:rPr>
            <w:rFonts w:cs="Times New Roman"/>
            <w:webHidden/>
          </w:rPr>
          <w:fldChar w:fldCharType="end"/>
        </w:r>
      </w:hyperlink>
    </w:p>
    <w:p w:rsidR="00364250" w:rsidRPr="00EE1750" w:rsidRDefault="00364250">
      <w:pPr>
        <w:pStyle w:val="TableofFigures"/>
        <w:tabs>
          <w:tab w:val="right" w:leader="dot" w:pos="9226"/>
        </w:tabs>
        <w:rPr>
          <w:rFonts w:eastAsiaTheme="minorEastAsia" w:cs="Times New Roman"/>
          <w:sz w:val="22"/>
        </w:rPr>
      </w:pPr>
      <w:hyperlink w:anchor="_Toc383171034" w:history="1">
        <w:r w:rsidRPr="00EE1750">
          <w:rPr>
            <w:rStyle w:val="Hyperlink"/>
            <w:rFonts w:cs="Times New Roman"/>
          </w:rPr>
          <w:t>Chart 2: Current and future desired capacities</w:t>
        </w:r>
        <w:r w:rsidRPr="00EE1750">
          <w:rPr>
            <w:rFonts w:cs="Times New Roman"/>
            <w:webHidden/>
          </w:rPr>
          <w:tab/>
        </w:r>
        <w:r w:rsidRPr="00EE1750">
          <w:rPr>
            <w:rFonts w:cs="Times New Roman"/>
            <w:webHidden/>
          </w:rPr>
          <w:fldChar w:fldCharType="begin"/>
        </w:r>
        <w:r w:rsidRPr="00EE1750">
          <w:rPr>
            <w:rFonts w:cs="Times New Roman"/>
            <w:webHidden/>
          </w:rPr>
          <w:instrText xml:space="preserve"> PAGEREF _Toc383171034 \h </w:instrText>
        </w:r>
        <w:r w:rsidRPr="00EE1750">
          <w:rPr>
            <w:rFonts w:cs="Times New Roman"/>
            <w:webHidden/>
          </w:rPr>
        </w:r>
        <w:r w:rsidRPr="00EE1750">
          <w:rPr>
            <w:rFonts w:cs="Times New Roman"/>
            <w:webHidden/>
          </w:rPr>
          <w:fldChar w:fldCharType="separate"/>
        </w:r>
        <w:r w:rsidRPr="00EE1750">
          <w:rPr>
            <w:rFonts w:cs="Times New Roman"/>
            <w:webHidden/>
          </w:rPr>
          <w:t>26</w:t>
        </w:r>
        <w:r w:rsidRPr="00EE1750">
          <w:rPr>
            <w:rFonts w:cs="Times New Roman"/>
            <w:webHidden/>
          </w:rPr>
          <w:fldChar w:fldCharType="end"/>
        </w:r>
      </w:hyperlink>
    </w:p>
    <w:p w:rsidR="00364250" w:rsidRPr="00EE1750" w:rsidRDefault="00364250">
      <w:pPr>
        <w:pStyle w:val="TableofFigures"/>
        <w:tabs>
          <w:tab w:val="right" w:leader="dot" w:pos="9226"/>
        </w:tabs>
        <w:rPr>
          <w:rFonts w:eastAsiaTheme="minorEastAsia" w:cs="Times New Roman"/>
          <w:sz w:val="22"/>
        </w:rPr>
      </w:pPr>
      <w:hyperlink w:anchor="_Toc383171035" w:history="1">
        <w:r w:rsidRPr="00EE1750">
          <w:rPr>
            <w:rStyle w:val="Hyperlink"/>
            <w:rFonts w:cs="Times New Roman"/>
          </w:rPr>
          <w:t>Chart 3 : Current and future desired functional capacity of the CCFSC according to individual survey responses</w:t>
        </w:r>
        <w:r w:rsidRPr="00EE1750">
          <w:rPr>
            <w:rFonts w:cs="Times New Roman"/>
            <w:webHidden/>
          </w:rPr>
          <w:tab/>
        </w:r>
        <w:r w:rsidRPr="00EE1750">
          <w:rPr>
            <w:rFonts w:cs="Times New Roman"/>
            <w:webHidden/>
          </w:rPr>
          <w:fldChar w:fldCharType="begin"/>
        </w:r>
        <w:r w:rsidRPr="00EE1750">
          <w:rPr>
            <w:rFonts w:cs="Times New Roman"/>
            <w:webHidden/>
          </w:rPr>
          <w:instrText xml:space="preserve"> PAGEREF _Toc383171035 \h </w:instrText>
        </w:r>
        <w:r w:rsidRPr="00EE1750">
          <w:rPr>
            <w:rFonts w:cs="Times New Roman"/>
            <w:webHidden/>
          </w:rPr>
        </w:r>
        <w:r w:rsidRPr="00EE1750">
          <w:rPr>
            <w:rFonts w:cs="Times New Roman"/>
            <w:webHidden/>
          </w:rPr>
          <w:fldChar w:fldCharType="separate"/>
        </w:r>
        <w:r w:rsidRPr="00EE1750">
          <w:rPr>
            <w:rFonts w:cs="Times New Roman"/>
            <w:webHidden/>
          </w:rPr>
          <w:t>28</w:t>
        </w:r>
        <w:r w:rsidRPr="00EE1750">
          <w:rPr>
            <w:rFonts w:cs="Times New Roman"/>
            <w:webHidden/>
          </w:rPr>
          <w:fldChar w:fldCharType="end"/>
        </w:r>
      </w:hyperlink>
    </w:p>
    <w:p w:rsidR="00364250" w:rsidRPr="00EE1750" w:rsidRDefault="00364250">
      <w:pPr>
        <w:pStyle w:val="TableofFigures"/>
        <w:tabs>
          <w:tab w:val="right" w:leader="dot" w:pos="9226"/>
        </w:tabs>
        <w:rPr>
          <w:rFonts w:eastAsiaTheme="minorEastAsia" w:cs="Times New Roman"/>
          <w:sz w:val="22"/>
        </w:rPr>
      </w:pPr>
      <w:hyperlink w:anchor="_Toc383171036" w:history="1">
        <w:r w:rsidRPr="00EE1750">
          <w:rPr>
            <w:rStyle w:val="Hyperlink"/>
            <w:rFonts w:cs="Times New Roman"/>
          </w:rPr>
          <w:t>Chart 4 : Current and future desired functional capacity of the CCFSC according to individual survey responses</w:t>
        </w:r>
        <w:r w:rsidRPr="00EE1750">
          <w:rPr>
            <w:rFonts w:cs="Times New Roman"/>
            <w:webHidden/>
          </w:rPr>
          <w:tab/>
        </w:r>
        <w:r w:rsidRPr="00EE1750">
          <w:rPr>
            <w:rFonts w:cs="Times New Roman"/>
            <w:webHidden/>
          </w:rPr>
          <w:fldChar w:fldCharType="begin"/>
        </w:r>
        <w:r w:rsidRPr="00EE1750">
          <w:rPr>
            <w:rFonts w:cs="Times New Roman"/>
            <w:webHidden/>
          </w:rPr>
          <w:instrText xml:space="preserve"> PAGEREF _Toc383171036 \h </w:instrText>
        </w:r>
        <w:r w:rsidRPr="00EE1750">
          <w:rPr>
            <w:rFonts w:cs="Times New Roman"/>
            <w:webHidden/>
          </w:rPr>
        </w:r>
        <w:r w:rsidRPr="00EE1750">
          <w:rPr>
            <w:rFonts w:cs="Times New Roman"/>
            <w:webHidden/>
          </w:rPr>
          <w:fldChar w:fldCharType="separate"/>
        </w:r>
        <w:r w:rsidRPr="00EE1750">
          <w:rPr>
            <w:rFonts w:cs="Times New Roman"/>
            <w:webHidden/>
          </w:rPr>
          <w:t>32</w:t>
        </w:r>
        <w:r w:rsidRPr="00EE1750">
          <w:rPr>
            <w:rFonts w:cs="Times New Roman"/>
            <w:webHidden/>
          </w:rPr>
          <w:fldChar w:fldCharType="end"/>
        </w:r>
      </w:hyperlink>
    </w:p>
    <w:p w:rsidR="000F71F8" w:rsidRPr="00EE1750" w:rsidRDefault="009127CE" w:rsidP="000F71F8">
      <w:pPr>
        <w:rPr>
          <w:rFonts w:cs="Times New Roman"/>
          <w:b/>
          <w:caps/>
        </w:rPr>
      </w:pPr>
      <w:r w:rsidRPr="00EE1750">
        <w:rPr>
          <w:rFonts w:cs="Times New Roman"/>
          <w:szCs w:val="24"/>
        </w:rPr>
        <w:fldChar w:fldCharType="end"/>
      </w:r>
      <w:r w:rsidR="009A077C" w:rsidRPr="00EE1750">
        <w:rPr>
          <w:rFonts w:cs="Times New Roman"/>
          <w:szCs w:val="24"/>
        </w:rPr>
        <w:br w:type="page"/>
      </w:r>
      <w:r w:rsidR="000F71F8" w:rsidRPr="00EE1750">
        <w:rPr>
          <w:rFonts w:cs="Times New Roman"/>
          <w:b/>
          <w:caps/>
        </w:rPr>
        <w:t>ABBREVIATION</w:t>
      </w:r>
    </w:p>
    <w:tbl>
      <w:tblPr>
        <w:tblW w:w="9918" w:type="dxa"/>
        <w:tblLook w:val="04A0"/>
      </w:tblPr>
      <w:tblGrid>
        <w:gridCol w:w="1998"/>
        <w:gridCol w:w="7920"/>
      </w:tblGrid>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CC</w:t>
            </w:r>
          </w:p>
        </w:tc>
        <w:tc>
          <w:tcPr>
            <w:tcW w:w="7920" w:type="dxa"/>
          </w:tcPr>
          <w:p w:rsidR="000F71F8" w:rsidRPr="00EE1750" w:rsidRDefault="000F71F8" w:rsidP="000F71F8">
            <w:pPr>
              <w:spacing w:before="40" w:after="40"/>
              <w:rPr>
                <w:rFonts w:cs="Times New Roman"/>
              </w:rPr>
            </w:pPr>
            <w:r w:rsidRPr="00EE1750">
              <w:rPr>
                <w:rFonts w:cs="Times New Roman"/>
              </w:rPr>
              <w:t>Climate Change</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CA</w:t>
            </w:r>
          </w:p>
        </w:tc>
        <w:tc>
          <w:tcPr>
            <w:tcW w:w="7920" w:type="dxa"/>
          </w:tcPr>
          <w:p w:rsidR="000F71F8" w:rsidRPr="00EE1750" w:rsidRDefault="000F71F8" w:rsidP="000F71F8">
            <w:pPr>
              <w:spacing w:before="40" w:after="40"/>
              <w:rPr>
                <w:rFonts w:cs="Times New Roman"/>
              </w:rPr>
            </w:pPr>
            <w:r w:rsidRPr="00EE1750">
              <w:rPr>
                <w:rFonts w:cs="Times New Roman"/>
              </w:rPr>
              <w:t>Capacity Assessment</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CBDRM</w:t>
            </w:r>
          </w:p>
        </w:tc>
        <w:tc>
          <w:tcPr>
            <w:tcW w:w="7920" w:type="dxa"/>
          </w:tcPr>
          <w:p w:rsidR="000F71F8" w:rsidRPr="00EE1750" w:rsidRDefault="000F71F8" w:rsidP="000F71F8">
            <w:pPr>
              <w:spacing w:before="40" w:after="40"/>
              <w:rPr>
                <w:rFonts w:cs="Times New Roman"/>
              </w:rPr>
            </w:pPr>
            <w:r w:rsidRPr="00EE1750">
              <w:rPr>
                <w:rFonts w:cs="Times New Roman"/>
              </w:rPr>
              <w:t>Community based Disaster Risk Management</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CCFSC</w:t>
            </w:r>
          </w:p>
        </w:tc>
        <w:tc>
          <w:tcPr>
            <w:tcW w:w="7920" w:type="dxa"/>
          </w:tcPr>
          <w:p w:rsidR="000F71F8" w:rsidRPr="00EE1750" w:rsidRDefault="000F71F8" w:rsidP="000F71F8">
            <w:pPr>
              <w:spacing w:before="40" w:after="40"/>
              <w:rPr>
                <w:rFonts w:cs="Times New Roman"/>
              </w:rPr>
            </w:pPr>
            <w:r w:rsidRPr="00EE1750">
              <w:rPr>
                <w:rFonts w:cs="Times New Roman"/>
              </w:rPr>
              <w:t xml:space="preserve">Central Committee for </w:t>
            </w:r>
            <w:r w:rsidR="001E6FCA" w:rsidRPr="00EE1750">
              <w:rPr>
                <w:rFonts w:cs="Times New Roman"/>
              </w:rPr>
              <w:t>Flood, Storm</w:t>
            </w:r>
            <w:r w:rsidRPr="00EE1750">
              <w:rPr>
                <w:rFonts w:cs="Times New Roman"/>
              </w:rPr>
              <w:t xml:space="preserve"> Control</w:t>
            </w:r>
          </w:p>
        </w:tc>
      </w:tr>
      <w:tr w:rsidR="00AB3174" w:rsidRPr="00EE1750" w:rsidTr="000F71F8">
        <w:tc>
          <w:tcPr>
            <w:tcW w:w="1998" w:type="dxa"/>
          </w:tcPr>
          <w:p w:rsidR="00AB3174" w:rsidRPr="00EE1750" w:rsidRDefault="00AB3174" w:rsidP="000F71F8">
            <w:pPr>
              <w:spacing w:before="40" w:after="40"/>
              <w:rPr>
                <w:rFonts w:cs="Times New Roman"/>
              </w:rPr>
            </w:pPr>
            <w:r w:rsidRPr="00EE1750">
              <w:rPr>
                <w:rFonts w:cs="Times New Roman"/>
              </w:rPr>
              <w:t>CFSC</w:t>
            </w:r>
          </w:p>
        </w:tc>
        <w:tc>
          <w:tcPr>
            <w:tcW w:w="7920" w:type="dxa"/>
          </w:tcPr>
          <w:p w:rsidR="00AB3174" w:rsidRPr="00EE1750" w:rsidRDefault="00AB3174" w:rsidP="000F71F8">
            <w:pPr>
              <w:spacing w:before="40" w:after="40"/>
              <w:rPr>
                <w:rFonts w:cs="Times New Roman"/>
              </w:rPr>
            </w:pPr>
            <w:r w:rsidRPr="00EE1750">
              <w:rPr>
                <w:rFonts w:cs="Times New Roman"/>
              </w:rPr>
              <w:t xml:space="preserve">Committee for </w:t>
            </w:r>
            <w:r w:rsidR="001E6FCA" w:rsidRPr="00EE1750">
              <w:rPr>
                <w:rFonts w:cs="Times New Roman"/>
              </w:rPr>
              <w:t>Flood, Storm</w:t>
            </w:r>
            <w:r w:rsidRPr="00EE1750">
              <w:rPr>
                <w:rFonts w:cs="Times New Roman"/>
              </w:rPr>
              <w:t xml:space="preserve"> Control</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DARD</w:t>
            </w:r>
          </w:p>
        </w:tc>
        <w:tc>
          <w:tcPr>
            <w:tcW w:w="7920" w:type="dxa"/>
          </w:tcPr>
          <w:p w:rsidR="000F71F8" w:rsidRPr="00EE1750" w:rsidRDefault="000F71F8" w:rsidP="000F71F8">
            <w:pPr>
              <w:spacing w:before="40" w:after="40"/>
              <w:rPr>
                <w:rFonts w:cs="Times New Roman"/>
              </w:rPr>
            </w:pPr>
            <w:r w:rsidRPr="00EE1750">
              <w:rPr>
                <w:rFonts w:cs="Times New Roman"/>
              </w:rPr>
              <w:t>Department of Agriculture and Rural Development</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DDMFSC</w:t>
            </w:r>
          </w:p>
        </w:tc>
        <w:tc>
          <w:tcPr>
            <w:tcW w:w="7920" w:type="dxa"/>
          </w:tcPr>
          <w:p w:rsidR="000F71F8" w:rsidRPr="00EE1750" w:rsidRDefault="000F71F8" w:rsidP="000F71F8">
            <w:pPr>
              <w:spacing w:before="40" w:after="40"/>
              <w:rPr>
                <w:rFonts w:cs="Times New Roman"/>
              </w:rPr>
            </w:pPr>
            <w:r w:rsidRPr="00EE1750">
              <w:rPr>
                <w:rFonts w:cs="Times New Roman"/>
              </w:rPr>
              <w:t xml:space="preserve">Department of Dyke Management and </w:t>
            </w:r>
            <w:r w:rsidR="001E6FCA" w:rsidRPr="00EE1750">
              <w:rPr>
                <w:rFonts w:cs="Times New Roman"/>
              </w:rPr>
              <w:t>Flood, Storm</w:t>
            </w:r>
            <w:r w:rsidRPr="00EE1750">
              <w:rPr>
                <w:rFonts w:cs="Times New Roman"/>
              </w:rPr>
              <w:t xml:space="preserve"> Control</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DMC</w:t>
            </w:r>
          </w:p>
        </w:tc>
        <w:tc>
          <w:tcPr>
            <w:tcW w:w="7920" w:type="dxa"/>
          </w:tcPr>
          <w:p w:rsidR="007F2F82" w:rsidRPr="00EE1750" w:rsidRDefault="007F2F82" w:rsidP="000F71F8">
            <w:pPr>
              <w:spacing w:before="40" w:after="40"/>
              <w:rPr>
                <w:rFonts w:cs="Times New Roman"/>
              </w:rPr>
            </w:pPr>
            <w:r w:rsidRPr="00EE1750">
              <w:rPr>
                <w:rFonts w:cs="Times New Roman"/>
              </w:rPr>
              <w:t>Disaster Management Centre</w:t>
            </w:r>
            <w:r w:rsidR="00F75577" w:rsidRPr="00EE1750">
              <w:rPr>
                <w:rFonts w:cs="Times New Roman"/>
              </w:rPr>
              <w:t xml:space="preserve"> – Directorate of Water Resources</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DONRE</w:t>
            </w:r>
          </w:p>
        </w:tc>
        <w:tc>
          <w:tcPr>
            <w:tcW w:w="7920" w:type="dxa"/>
          </w:tcPr>
          <w:p w:rsidR="000F71F8" w:rsidRPr="00EE1750" w:rsidRDefault="000F71F8" w:rsidP="000F71F8">
            <w:pPr>
              <w:spacing w:before="40" w:after="40"/>
              <w:rPr>
                <w:rFonts w:cs="Times New Roman"/>
              </w:rPr>
            </w:pPr>
            <w:r w:rsidRPr="00EE1750">
              <w:rPr>
                <w:rFonts w:cs="Times New Roman"/>
              </w:rPr>
              <w:t>Department of Natural Resources and Environment</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DRM</w:t>
            </w:r>
          </w:p>
        </w:tc>
        <w:tc>
          <w:tcPr>
            <w:tcW w:w="7920" w:type="dxa"/>
          </w:tcPr>
          <w:p w:rsidR="000F71F8" w:rsidRPr="00EE1750" w:rsidRDefault="000F71F8" w:rsidP="000F71F8">
            <w:pPr>
              <w:spacing w:before="40" w:after="40"/>
              <w:rPr>
                <w:rFonts w:cs="Times New Roman"/>
              </w:rPr>
            </w:pPr>
            <w:r w:rsidRPr="00EE1750">
              <w:rPr>
                <w:rFonts w:cs="Times New Roman"/>
              </w:rPr>
              <w:t>Disaster Risk Management</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DRR</w:t>
            </w:r>
          </w:p>
        </w:tc>
        <w:tc>
          <w:tcPr>
            <w:tcW w:w="7920" w:type="dxa"/>
          </w:tcPr>
          <w:p w:rsidR="000F71F8" w:rsidRPr="00EE1750" w:rsidRDefault="000F71F8" w:rsidP="000F71F8">
            <w:pPr>
              <w:spacing w:before="40" w:after="40"/>
              <w:rPr>
                <w:rFonts w:cs="Times New Roman"/>
              </w:rPr>
            </w:pPr>
            <w:r w:rsidRPr="00EE1750">
              <w:rPr>
                <w:rFonts w:cs="Times New Roman"/>
              </w:rPr>
              <w:t>Disaster Risk Reduction</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GDP</w:t>
            </w:r>
          </w:p>
        </w:tc>
        <w:tc>
          <w:tcPr>
            <w:tcW w:w="7920" w:type="dxa"/>
          </w:tcPr>
          <w:p w:rsidR="000F71F8" w:rsidRPr="00EE1750" w:rsidRDefault="000F71F8" w:rsidP="000F71F8">
            <w:pPr>
              <w:spacing w:before="40" w:after="40"/>
              <w:rPr>
                <w:rFonts w:cs="Times New Roman"/>
              </w:rPr>
            </w:pPr>
            <w:r w:rsidRPr="00EE1750">
              <w:rPr>
                <w:rFonts w:cs="Times New Roman"/>
              </w:rPr>
              <w:t>General Domestic Production</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GoV</w:t>
            </w:r>
          </w:p>
        </w:tc>
        <w:tc>
          <w:tcPr>
            <w:tcW w:w="7920" w:type="dxa"/>
          </w:tcPr>
          <w:p w:rsidR="000F71F8" w:rsidRPr="00EE1750" w:rsidRDefault="000F71F8" w:rsidP="000F71F8">
            <w:pPr>
              <w:spacing w:before="40" w:after="40"/>
              <w:rPr>
                <w:rFonts w:cs="Times New Roman"/>
              </w:rPr>
            </w:pPr>
            <w:r w:rsidRPr="00EE1750">
              <w:rPr>
                <w:rFonts w:cs="Times New Roman"/>
              </w:rPr>
              <w:t>Government of Vietnam</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MARD</w:t>
            </w:r>
          </w:p>
        </w:tc>
        <w:tc>
          <w:tcPr>
            <w:tcW w:w="7920" w:type="dxa"/>
          </w:tcPr>
          <w:p w:rsidR="000F71F8" w:rsidRPr="00EE1750" w:rsidRDefault="000F71F8" w:rsidP="000F71F8">
            <w:pPr>
              <w:spacing w:before="40" w:after="40"/>
              <w:rPr>
                <w:rFonts w:cs="Times New Roman"/>
              </w:rPr>
            </w:pPr>
            <w:r w:rsidRPr="00EE1750">
              <w:rPr>
                <w:rFonts w:cs="Times New Roman"/>
              </w:rPr>
              <w:t>Ministry of Agriculture and Rural Development</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MoD</w:t>
            </w:r>
          </w:p>
        </w:tc>
        <w:tc>
          <w:tcPr>
            <w:tcW w:w="7920" w:type="dxa"/>
          </w:tcPr>
          <w:p w:rsidR="007F2F82" w:rsidRPr="00EE1750" w:rsidRDefault="007F2F82" w:rsidP="001E6FCA">
            <w:pPr>
              <w:spacing w:before="40" w:after="40"/>
              <w:rPr>
                <w:rFonts w:cs="Times New Roman"/>
              </w:rPr>
            </w:pPr>
            <w:r w:rsidRPr="00EE1750">
              <w:rPr>
                <w:rFonts w:cs="Times New Roman"/>
              </w:rPr>
              <w:t xml:space="preserve">Ministry of </w:t>
            </w:r>
            <w:r w:rsidR="00EE1750" w:rsidRPr="00EE1750">
              <w:rPr>
                <w:rFonts w:cs="Times New Roman"/>
              </w:rPr>
              <w:t>Defense</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M&amp;E</w:t>
            </w:r>
          </w:p>
        </w:tc>
        <w:tc>
          <w:tcPr>
            <w:tcW w:w="7920" w:type="dxa"/>
          </w:tcPr>
          <w:p w:rsidR="000F71F8" w:rsidRPr="00EE1750" w:rsidRDefault="000F71F8" w:rsidP="000F71F8">
            <w:pPr>
              <w:spacing w:before="40" w:after="40"/>
              <w:rPr>
                <w:rFonts w:cs="Times New Roman"/>
              </w:rPr>
            </w:pPr>
            <w:r w:rsidRPr="00EE1750">
              <w:rPr>
                <w:rFonts w:cs="Times New Roman"/>
              </w:rPr>
              <w:t>Monitor and Evaluation</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MoF</w:t>
            </w:r>
          </w:p>
        </w:tc>
        <w:tc>
          <w:tcPr>
            <w:tcW w:w="7920" w:type="dxa"/>
          </w:tcPr>
          <w:p w:rsidR="000F71F8" w:rsidRPr="00EE1750" w:rsidRDefault="000F71F8" w:rsidP="000F71F8">
            <w:pPr>
              <w:spacing w:before="40" w:after="40"/>
              <w:rPr>
                <w:rFonts w:cs="Times New Roman"/>
              </w:rPr>
            </w:pPr>
            <w:r w:rsidRPr="00EE1750">
              <w:rPr>
                <w:rFonts w:cs="Times New Roman"/>
              </w:rPr>
              <w:t>Ministry of Finance</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MoHA</w:t>
            </w:r>
          </w:p>
        </w:tc>
        <w:tc>
          <w:tcPr>
            <w:tcW w:w="7920" w:type="dxa"/>
          </w:tcPr>
          <w:p w:rsidR="007F2F82" w:rsidRPr="00EE1750" w:rsidRDefault="007F2F82" w:rsidP="000F71F8">
            <w:pPr>
              <w:spacing w:before="40" w:after="40"/>
              <w:rPr>
                <w:rFonts w:cs="Times New Roman"/>
              </w:rPr>
            </w:pPr>
            <w:r w:rsidRPr="00EE1750">
              <w:rPr>
                <w:rFonts w:cs="Times New Roman"/>
              </w:rPr>
              <w:t>Ministry of Home Affairs</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MoIC</w:t>
            </w:r>
          </w:p>
        </w:tc>
        <w:tc>
          <w:tcPr>
            <w:tcW w:w="7920" w:type="dxa"/>
          </w:tcPr>
          <w:p w:rsidR="007F2F82" w:rsidRPr="00EE1750" w:rsidRDefault="007F2F82" w:rsidP="000F71F8">
            <w:pPr>
              <w:spacing w:before="40" w:after="40"/>
              <w:rPr>
                <w:rFonts w:cs="Times New Roman"/>
              </w:rPr>
            </w:pPr>
            <w:r w:rsidRPr="00EE1750">
              <w:rPr>
                <w:rFonts w:cs="Times New Roman"/>
              </w:rPr>
              <w:t>Ministry of Information and Communication</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MoIT</w:t>
            </w:r>
          </w:p>
        </w:tc>
        <w:tc>
          <w:tcPr>
            <w:tcW w:w="7920" w:type="dxa"/>
          </w:tcPr>
          <w:p w:rsidR="007F2F82" w:rsidRPr="00EE1750" w:rsidRDefault="007F2F82" w:rsidP="000F71F8">
            <w:pPr>
              <w:spacing w:before="40" w:after="40"/>
              <w:rPr>
                <w:rFonts w:cs="Times New Roman"/>
              </w:rPr>
            </w:pPr>
            <w:r w:rsidRPr="00EE1750">
              <w:rPr>
                <w:rFonts w:cs="Times New Roman"/>
              </w:rPr>
              <w:t>Ministry of Industry and Trade</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MOLISA</w:t>
            </w:r>
          </w:p>
        </w:tc>
        <w:tc>
          <w:tcPr>
            <w:tcW w:w="7920" w:type="dxa"/>
          </w:tcPr>
          <w:p w:rsidR="007F2F82" w:rsidRPr="00EE1750" w:rsidRDefault="007F2F82" w:rsidP="000F71F8">
            <w:pPr>
              <w:spacing w:before="40" w:after="40"/>
              <w:rPr>
                <w:rFonts w:cs="Times New Roman"/>
              </w:rPr>
            </w:pPr>
            <w:r w:rsidRPr="00EE1750">
              <w:rPr>
                <w:rFonts w:cs="Times New Roman"/>
              </w:rPr>
              <w:t>Ministry of Labor, Invalids, and Social Affairs</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MONRE</w:t>
            </w:r>
          </w:p>
        </w:tc>
        <w:tc>
          <w:tcPr>
            <w:tcW w:w="7920" w:type="dxa"/>
          </w:tcPr>
          <w:p w:rsidR="000F71F8" w:rsidRPr="00EE1750" w:rsidRDefault="000F71F8" w:rsidP="000F71F8">
            <w:pPr>
              <w:spacing w:before="40" w:after="40"/>
              <w:rPr>
                <w:rFonts w:cs="Times New Roman"/>
              </w:rPr>
            </w:pPr>
            <w:r w:rsidRPr="00EE1750">
              <w:rPr>
                <w:rFonts w:cs="Times New Roman"/>
              </w:rPr>
              <w:t>Ministry of Natural Resources and Environment</w:t>
            </w:r>
          </w:p>
        </w:tc>
      </w:tr>
      <w:tr w:rsidR="000F71F8" w:rsidRPr="00EE1750" w:rsidTr="000F71F8">
        <w:tc>
          <w:tcPr>
            <w:tcW w:w="1998" w:type="dxa"/>
          </w:tcPr>
          <w:p w:rsidR="000F71F8" w:rsidRPr="00EE1750" w:rsidRDefault="000F71F8" w:rsidP="000F71F8">
            <w:pPr>
              <w:spacing w:before="40" w:after="40"/>
              <w:rPr>
                <w:rFonts w:cs="Times New Roman"/>
              </w:rPr>
            </w:pPr>
            <w:r w:rsidRPr="00EE1750">
              <w:rPr>
                <w:rFonts w:cs="Times New Roman"/>
              </w:rPr>
              <w:t>MPI</w:t>
            </w:r>
          </w:p>
        </w:tc>
        <w:tc>
          <w:tcPr>
            <w:tcW w:w="7920" w:type="dxa"/>
          </w:tcPr>
          <w:p w:rsidR="000F71F8" w:rsidRPr="00EE1750" w:rsidRDefault="000F71F8" w:rsidP="000F71F8">
            <w:pPr>
              <w:spacing w:before="40" w:after="40"/>
              <w:rPr>
                <w:rFonts w:cs="Times New Roman"/>
              </w:rPr>
            </w:pPr>
            <w:r w:rsidRPr="00EE1750">
              <w:rPr>
                <w:rFonts w:cs="Times New Roman"/>
              </w:rPr>
              <w:t>Ministry of Planning and Investment</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PCFSC SR</w:t>
            </w:r>
          </w:p>
        </w:tc>
        <w:tc>
          <w:tcPr>
            <w:tcW w:w="7920" w:type="dxa"/>
          </w:tcPr>
          <w:p w:rsidR="007F2F82" w:rsidRPr="00EE1750" w:rsidRDefault="007F2F82" w:rsidP="000F71F8">
            <w:pPr>
              <w:spacing w:before="40" w:after="40"/>
              <w:rPr>
                <w:rFonts w:cs="Times New Roman"/>
              </w:rPr>
            </w:pPr>
            <w:r w:rsidRPr="00EE1750">
              <w:rPr>
                <w:rFonts w:cs="Times New Roman"/>
              </w:rPr>
              <w:t>Provincial Committee for Flood Storm Control and Search Rescue</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PPC</w:t>
            </w:r>
          </w:p>
        </w:tc>
        <w:tc>
          <w:tcPr>
            <w:tcW w:w="7920" w:type="dxa"/>
          </w:tcPr>
          <w:p w:rsidR="007F2F82" w:rsidRPr="00EE1750" w:rsidRDefault="007F2F82" w:rsidP="000F71F8">
            <w:pPr>
              <w:spacing w:before="40" w:after="40"/>
              <w:rPr>
                <w:rFonts w:cs="Times New Roman"/>
              </w:rPr>
            </w:pPr>
            <w:r w:rsidRPr="00EE1750">
              <w:rPr>
                <w:rFonts w:cs="Times New Roman"/>
              </w:rPr>
              <w:t>Provincial People’s Committee</w:t>
            </w:r>
          </w:p>
        </w:tc>
      </w:tr>
      <w:tr w:rsidR="00AB3174" w:rsidRPr="00EE1750" w:rsidTr="000F71F8">
        <w:tc>
          <w:tcPr>
            <w:tcW w:w="1998" w:type="dxa"/>
          </w:tcPr>
          <w:p w:rsidR="00AB3174" w:rsidRPr="00EE1750" w:rsidRDefault="00AB3174" w:rsidP="000F71F8">
            <w:pPr>
              <w:spacing w:before="40" w:after="40"/>
              <w:rPr>
                <w:rFonts w:cs="Times New Roman"/>
              </w:rPr>
            </w:pPr>
            <w:r w:rsidRPr="00EE1750">
              <w:rPr>
                <w:rFonts w:cs="Times New Roman"/>
              </w:rPr>
              <w:t>SCDM</w:t>
            </w:r>
          </w:p>
        </w:tc>
        <w:tc>
          <w:tcPr>
            <w:tcW w:w="7920" w:type="dxa"/>
          </w:tcPr>
          <w:p w:rsidR="00AB3174" w:rsidRPr="00EE1750" w:rsidRDefault="00AB3174" w:rsidP="000F71F8">
            <w:pPr>
              <w:spacing w:before="40" w:after="40"/>
              <w:rPr>
                <w:rFonts w:cs="Times New Roman"/>
              </w:rPr>
            </w:pPr>
            <w:r w:rsidRPr="00EE1750">
              <w:rPr>
                <w:rFonts w:cs="Times New Roman"/>
              </w:rPr>
              <w:t>Strengthening Capacity for Disaster Management Project funded by UNDP</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ToR</w:t>
            </w:r>
          </w:p>
        </w:tc>
        <w:tc>
          <w:tcPr>
            <w:tcW w:w="7920" w:type="dxa"/>
          </w:tcPr>
          <w:p w:rsidR="007F2F82" w:rsidRPr="00EE1750" w:rsidRDefault="007F2F82" w:rsidP="000F71F8">
            <w:pPr>
              <w:spacing w:before="40" w:after="40"/>
              <w:rPr>
                <w:rFonts w:cs="Times New Roman"/>
              </w:rPr>
            </w:pPr>
            <w:r w:rsidRPr="00EE1750">
              <w:rPr>
                <w:rFonts w:cs="Times New Roman"/>
              </w:rPr>
              <w:t>Terms of Reference</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UNDP</w:t>
            </w:r>
          </w:p>
        </w:tc>
        <w:tc>
          <w:tcPr>
            <w:tcW w:w="7920" w:type="dxa"/>
          </w:tcPr>
          <w:p w:rsidR="007F2F82" w:rsidRPr="00EE1750" w:rsidRDefault="007F2F82" w:rsidP="000F71F8">
            <w:pPr>
              <w:spacing w:before="40" w:after="40"/>
              <w:rPr>
                <w:rFonts w:cs="Times New Roman"/>
              </w:rPr>
            </w:pPr>
            <w:r w:rsidRPr="00EE1750">
              <w:rPr>
                <w:rFonts w:cs="Times New Roman"/>
              </w:rPr>
              <w:t>United Nations Development Program</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VINASARCOM</w:t>
            </w:r>
          </w:p>
        </w:tc>
        <w:tc>
          <w:tcPr>
            <w:tcW w:w="7920" w:type="dxa"/>
          </w:tcPr>
          <w:p w:rsidR="007F2F82" w:rsidRPr="00EE1750" w:rsidRDefault="007F2F82" w:rsidP="000F71F8">
            <w:pPr>
              <w:spacing w:before="40" w:after="40"/>
              <w:rPr>
                <w:rFonts w:cs="Times New Roman"/>
              </w:rPr>
            </w:pPr>
            <w:r w:rsidRPr="00EE1750">
              <w:rPr>
                <w:rFonts w:cs="Times New Roman"/>
              </w:rPr>
              <w:t>National Committee for Search and Rescue</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VNRC</w:t>
            </w:r>
          </w:p>
        </w:tc>
        <w:tc>
          <w:tcPr>
            <w:tcW w:w="7920" w:type="dxa"/>
          </w:tcPr>
          <w:p w:rsidR="007F2F82" w:rsidRPr="00EE1750" w:rsidRDefault="007F2F82" w:rsidP="000F71F8">
            <w:pPr>
              <w:spacing w:before="40" w:after="40"/>
              <w:rPr>
                <w:rFonts w:cs="Times New Roman"/>
              </w:rPr>
            </w:pPr>
            <w:r w:rsidRPr="00EE1750">
              <w:rPr>
                <w:rFonts w:cs="Times New Roman"/>
              </w:rPr>
              <w:t>Vietnam Red Cross</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VOV</w:t>
            </w:r>
          </w:p>
        </w:tc>
        <w:tc>
          <w:tcPr>
            <w:tcW w:w="7920" w:type="dxa"/>
          </w:tcPr>
          <w:p w:rsidR="007F2F82" w:rsidRPr="00EE1750" w:rsidRDefault="007F2F82" w:rsidP="000F71F8">
            <w:pPr>
              <w:spacing w:before="40" w:after="40"/>
              <w:rPr>
                <w:rFonts w:cs="Times New Roman"/>
              </w:rPr>
            </w:pPr>
            <w:r w:rsidRPr="00EE1750">
              <w:rPr>
                <w:rFonts w:cs="Times New Roman"/>
              </w:rPr>
              <w:t>Voice of Vietnam</w:t>
            </w:r>
          </w:p>
        </w:tc>
      </w:tr>
      <w:tr w:rsidR="007F2F82" w:rsidRPr="00EE1750" w:rsidTr="000F71F8">
        <w:tc>
          <w:tcPr>
            <w:tcW w:w="1998" w:type="dxa"/>
          </w:tcPr>
          <w:p w:rsidR="007F2F82" w:rsidRPr="00EE1750" w:rsidRDefault="007F2F82" w:rsidP="000F71F8">
            <w:pPr>
              <w:spacing w:before="40" w:after="40"/>
              <w:rPr>
                <w:rFonts w:cs="Times New Roman"/>
              </w:rPr>
            </w:pPr>
            <w:r w:rsidRPr="00EE1750">
              <w:rPr>
                <w:rFonts w:cs="Times New Roman"/>
              </w:rPr>
              <w:t>VTV</w:t>
            </w:r>
          </w:p>
        </w:tc>
        <w:tc>
          <w:tcPr>
            <w:tcW w:w="7920" w:type="dxa"/>
          </w:tcPr>
          <w:p w:rsidR="007F2F82" w:rsidRPr="00EE1750" w:rsidRDefault="007F2F82" w:rsidP="000F71F8">
            <w:pPr>
              <w:spacing w:before="40" w:after="40"/>
              <w:rPr>
                <w:rFonts w:cs="Times New Roman"/>
              </w:rPr>
            </w:pPr>
            <w:r w:rsidRPr="00EE1750">
              <w:rPr>
                <w:rFonts w:cs="Times New Roman"/>
              </w:rPr>
              <w:t>Vietnam Television</w:t>
            </w:r>
          </w:p>
        </w:tc>
      </w:tr>
    </w:tbl>
    <w:p w:rsidR="004D5C3C" w:rsidRPr="00EE1750" w:rsidRDefault="004D5C3C" w:rsidP="001E6FCA">
      <w:pPr>
        <w:pStyle w:val="Heading1"/>
        <w:rPr>
          <w:rFonts w:ascii="Times New Roman" w:hAnsi="Times New Roman"/>
        </w:rPr>
      </w:pPr>
    </w:p>
    <w:p w:rsidR="009D337B" w:rsidRPr="00EE1750" w:rsidRDefault="004D5C3C">
      <w:pPr>
        <w:rPr>
          <w:rFonts w:eastAsia="MS Gothic" w:cs="Times New Roman"/>
          <w:sz w:val="26"/>
          <w:szCs w:val="28"/>
        </w:rPr>
      </w:pPr>
      <w:r w:rsidRPr="00EE1750">
        <w:rPr>
          <w:rFonts w:cs="Times New Roman"/>
        </w:rPr>
        <w:br w:type="page"/>
      </w:r>
    </w:p>
    <w:p w:rsidR="004024D1" w:rsidRPr="00EE1750" w:rsidRDefault="004024D1" w:rsidP="00351884">
      <w:pPr>
        <w:pStyle w:val="Heading1"/>
        <w:spacing w:before="120" w:line="288" w:lineRule="auto"/>
        <w:rPr>
          <w:rFonts w:ascii="Times New Roman" w:hAnsi="Times New Roman"/>
        </w:rPr>
      </w:pPr>
      <w:bookmarkStart w:id="3" w:name="_Toc383172886"/>
      <w:r w:rsidRPr="00EE1750">
        <w:rPr>
          <w:rFonts w:ascii="Times New Roman" w:hAnsi="Times New Roman"/>
        </w:rPr>
        <w:t>EXECUTIVE SUMMARY</w:t>
      </w:r>
      <w:bookmarkEnd w:id="3"/>
    </w:p>
    <w:p w:rsidR="00C85E84" w:rsidRPr="00EE1750" w:rsidRDefault="00C85E84" w:rsidP="00351884">
      <w:pPr>
        <w:adjustRightInd w:val="0"/>
        <w:snapToGrid w:val="0"/>
        <w:spacing w:before="120" w:after="0" w:line="288" w:lineRule="auto"/>
        <w:jc w:val="both"/>
        <w:rPr>
          <w:rFonts w:cs="Times New Roman"/>
        </w:rPr>
      </w:pPr>
      <w:r w:rsidRPr="00EE1750">
        <w:rPr>
          <w:rFonts w:cs="Times New Roman"/>
        </w:rPr>
        <w:t>Located in tropical monsoon area and with more than 3,000 km of coastal line, Vietnam has constantly copes with natural disaster for thousand years for the country’s existence and development. In recent decades, under the context of climate change, disasters in Vietnam have increased in terms of frequency and intensity.</w:t>
      </w:r>
      <w:r w:rsidR="001D54B0" w:rsidRPr="00EE1750">
        <w:rPr>
          <w:rFonts w:cs="Times New Roman"/>
        </w:rPr>
        <w:t xml:space="preserve"> </w:t>
      </w:r>
      <w:r w:rsidRPr="00EE1750">
        <w:rPr>
          <w:rFonts w:cs="Times New Roman"/>
        </w:rPr>
        <w:t xml:space="preserve">Over the past decade, </w:t>
      </w:r>
      <w:r w:rsidR="00C541E5" w:rsidRPr="00EE1750">
        <w:rPr>
          <w:rFonts w:cs="Times New Roman"/>
        </w:rPr>
        <w:t xml:space="preserve">with the support from international community, </w:t>
      </w:r>
      <w:r w:rsidRPr="00EE1750">
        <w:rPr>
          <w:rFonts w:cs="Times New Roman"/>
        </w:rPr>
        <w:t xml:space="preserve">Vietnamese Government has taken great effort to </w:t>
      </w:r>
      <w:r w:rsidR="00C541E5" w:rsidRPr="00EE1750">
        <w:rPr>
          <w:rFonts w:cs="Times New Roman"/>
        </w:rPr>
        <w:t xml:space="preserve">actively cope with and minimize the </w:t>
      </w:r>
      <w:r w:rsidRPr="00EE1750">
        <w:rPr>
          <w:rFonts w:cs="Times New Roman"/>
        </w:rPr>
        <w:t>disaster</w:t>
      </w:r>
      <w:r w:rsidR="00C541E5" w:rsidRPr="00EE1750">
        <w:rPr>
          <w:rFonts w:cs="Times New Roman"/>
        </w:rPr>
        <w:t xml:space="preserve"> damages such as institutional form, organizational and technical capacity development. </w:t>
      </w:r>
    </w:p>
    <w:p w:rsidR="005E3CEB" w:rsidRPr="00EE1750" w:rsidRDefault="005E3CEB" w:rsidP="00351884">
      <w:pPr>
        <w:adjustRightInd w:val="0"/>
        <w:snapToGrid w:val="0"/>
        <w:spacing w:before="120" w:after="0" w:line="288" w:lineRule="auto"/>
        <w:jc w:val="both"/>
        <w:rPr>
          <w:rFonts w:cs="Times New Roman"/>
          <w:szCs w:val="24"/>
        </w:rPr>
      </w:pPr>
      <w:r w:rsidRPr="00EE1750">
        <w:rPr>
          <w:rFonts w:cs="Times New Roman"/>
          <w:szCs w:val="24"/>
        </w:rPr>
        <w:t>The United Nations Development Program</w:t>
      </w:r>
      <w:r w:rsidR="001734FA" w:rsidRPr="00EE1750">
        <w:rPr>
          <w:rFonts w:cs="Times New Roman"/>
          <w:szCs w:val="24"/>
        </w:rPr>
        <w:t xml:space="preserve"> (UNDP)</w:t>
      </w:r>
      <w:r w:rsidRPr="00EE1750">
        <w:rPr>
          <w:rFonts w:cs="Times New Roman"/>
          <w:szCs w:val="24"/>
        </w:rPr>
        <w:t xml:space="preserve"> in Vietnam is </w:t>
      </w:r>
      <w:r w:rsidR="001734FA" w:rsidRPr="00EE1750">
        <w:rPr>
          <w:rFonts w:cs="Times New Roman"/>
          <w:szCs w:val="24"/>
        </w:rPr>
        <w:t>currently supporting the Ministry of Agriculture and Rural Development (MARD) through Disaster Management Center (DMC) of Water Resources Directorate (WRD)</w:t>
      </w:r>
      <w:r w:rsidR="001734FA" w:rsidRPr="00EE1750">
        <w:rPr>
          <w:rFonts w:eastAsia="Arial Unicode MS" w:cs="Times New Roman"/>
          <w:szCs w:val="24"/>
        </w:rPr>
        <w:t xml:space="preserve"> a second Phase project: ‘</w:t>
      </w:r>
      <w:r w:rsidR="001734FA" w:rsidRPr="00EE1750">
        <w:rPr>
          <w:rFonts w:eastAsia="Arial Unicode MS" w:cs="Times New Roman"/>
          <w:i/>
          <w:szCs w:val="24"/>
        </w:rPr>
        <w:t>Strengthening institutional capacity for disaster risk management in Viet Nam, including climate change related disasters for 2012-2016 period – SCDM’</w:t>
      </w:r>
      <w:r w:rsidR="001734FA" w:rsidRPr="00EE1750">
        <w:rPr>
          <w:rFonts w:eastAsia="Arial Unicode MS" w:cs="Times New Roman"/>
          <w:szCs w:val="24"/>
        </w:rPr>
        <w:t>. Within the framework of this report, the CCFSC Standing Office worked in close collaboration with PMU to conduct the institutional capacity assessment of the CFSC at national and provincial levels. The main objective of the capacity assessment is to provide concrete recommendations and feasible action plan for MARD to strengthen the capacity in the field of disaster risk management as well as support the performance of the Law on Natural Prevention and Control</w:t>
      </w:r>
    </w:p>
    <w:p w:rsidR="001734FA" w:rsidRPr="00EE1750" w:rsidRDefault="001734FA" w:rsidP="00351884">
      <w:pPr>
        <w:adjustRightInd w:val="0"/>
        <w:snapToGrid w:val="0"/>
        <w:spacing w:before="120" w:after="0" w:line="288" w:lineRule="auto"/>
        <w:jc w:val="both"/>
        <w:rPr>
          <w:rFonts w:cs="Times New Roman"/>
          <w:szCs w:val="24"/>
        </w:rPr>
      </w:pPr>
      <w:r w:rsidRPr="00EE1750">
        <w:rPr>
          <w:rFonts w:cs="Times New Roman"/>
          <w:szCs w:val="24"/>
        </w:rPr>
        <w:t xml:space="preserve">PEAPROS Consulting has been mobilized to implement this assignment. Under the active support of the SCDM, UNDP, and DMC, the assessment team has undertaken the institutional capacity assessment applying UNDP methodology </w:t>
      </w:r>
      <w:r w:rsidR="00EF18E5" w:rsidRPr="00EE1750">
        <w:rPr>
          <w:rFonts w:cs="Times New Roman"/>
          <w:szCs w:val="24"/>
        </w:rPr>
        <w:t>dimensions</w:t>
      </w:r>
      <w:r w:rsidRPr="00EE1750">
        <w:rPr>
          <w:rFonts w:cs="Times New Roman"/>
          <w:szCs w:val="24"/>
        </w:rPr>
        <w:t xml:space="preserve"> (enabling environment, organization, and individual) </w:t>
      </w:r>
      <w:r w:rsidR="00E100FC" w:rsidRPr="00EE1750">
        <w:rPr>
          <w:rFonts w:cs="Times New Roman"/>
          <w:szCs w:val="24"/>
        </w:rPr>
        <w:t>in all the three stages of the natural disaster prevention and control work (Preparation, preparedness, forecasting; Response and relief, and Recovery and Rehabilitation)</w:t>
      </w:r>
    </w:p>
    <w:p w:rsidR="00C85E84" w:rsidRPr="00EE1750" w:rsidRDefault="00E100FC" w:rsidP="00351884">
      <w:pPr>
        <w:spacing w:before="120" w:after="0" w:line="288" w:lineRule="auto"/>
        <w:jc w:val="both"/>
        <w:rPr>
          <w:rFonts w:cs="Times New Roman"/>
        </w:rPr>
      </w:pPr>
      <w:r w:rsidRPr="00EE1750">
        <w:rPr>
          <w:rFonts w:cs="Times New Roman"/>
        </w:rPr>
        <w:t xml:space="preserve">By reviewing key legal documents, policies, national programs, studying various reports of Government agencies and UNDP on capacity development efforts for CFSC system as well as DRR works, interviewing members of CCFSC and implementing staff of </w:t>
      </w:r>
      <w:r w:rsidR="001D54B0" w:rsidRPr="00EE1750">
        <w:rPr>
          <w:rFonts w:cs="Times New Roman"/>
        </w:rPr>
        <w:t>ministries</w:t>
      </w:r>
      <w:r w:rsidRPr="00EE1750">
        <w:rPr>
          <w:rFonts w:cs="Times New Roman"/>
        </w:rPr>
        <w:t xml:space="preserve"> and local authorities, attending </w:t>
      </w:r>
      <w:r w:rsidR="00B500DD" w:rsidRPr="00EE1750">
        <w:rPr>
          <w:rFonts w:cs="Times New Roman"/>
        </w:rPr>
        <w:t>important workshops and meeting organized by CCFSC, and conducting the quantitative survey, the assessment team has come up with the following key findings:</w:t>
      </w:r>
    </w:p>
    <w:p w:rsidR="00C85E84" w:rsidRPr="00EE1750" w:rsidRDefault="009F0D8B" w:rsidP="00351884">
      <w:pPr>
        <w:spacing w:before="120" w:after="0" w:line="288" w:lineRule="auto"/>
        <w:jc w:val="both"/>
        <w:rPr>
          <w:rFonts w:cs="Times New Roman"/>
          <w:i/>
        </w:rPr>
      </w:pPr>
      <w:r w:rsidRPr="00EE1750">
        <w:rPr>
          <w:rFonts w:cs="Times New Roman"/>
          <w:i/>
        </w:rPr>
        <w:t>Enabling environment</w:t>
      </w:r>
      <w:r w:rsidR="00C85E84" w:rsidRPr="00EE1750">
        <w:rPr>
          <w:rFonts w:cs="Times New Roman"/>
          <w:i/>
        </w:rPr>
        <w:t>:</w:t>
      </w:r>
    </w:p>
    <w:p w:rsidR="00874F1C" w:rsidRPr="00EE1750" w:rsidRDefault="00774F78" w:rsidP="00351884">
      <w:pPr>
        <w:spacing w:before="120" w:after="0" w:line="288" w:lineRule="auto"/>
        <w:jc w:val="both"/>
        <w:rPr>
          <w:rFonts w:cs="Times New Roman"/>
        </w:rPr>
      </w:pPr>
      <w:r w:rsidRPr="00EE1750">
        <w:rPr>
          <w:rFonts w:cs="Times New Roman"/>
        </w:rPr>
        <w:t xml:space="preserve">The </w:t>
      </w:r>
      <w:r w:rsidR="00874F1C" w:rsidRPr="00EE1750">
        <w:rPr>
          <w:rFonts w:cs="Times New Roman"/>
        </w:rPr>
        <w:t xml:space="preserve">introduction of the National Strategy for Disaster Risk Management, the issuance of the </w:t>
      </w:r>
      <w:r w:rsidRPr="00EE1750">
        <w:rPr>
          <w:rFonts w:cs="Times New Roman"/>
        </w:rPr>
        <w:t xml:space="preserve">National Strategy and CBDRM </w:t>
      </w:r>
      <w:r w:rsidR="00874F1C" w:rsidRPr="00EE1750">
        <w:rPr>
          <w:rFonts w:cs="Times New Roman"/>
        </w:rPr>
        <w:t xml:space="preserve">Program established a unified legal framework to concretize the master plan and policies of the Government on disaster prevention and control under the new context. </w:t>
      </w:r>
      <w:r w:rsidRPr="00EE1750">
        <w:rPr>
          <w:rFonts w:cs="Times New Roman"/>
        </w:rPr>
        <w:t>T</w:t>
      </w:r>
      <w:r w:rsidR="00874F1C" w:rsidRPr="00EE1750">
        <w:rPr>
          <w:rFonts w:cs="Times New Roman"/>
        </w:rPr>
        <w:t xml:space="preserve">he Law has acquired the universal common practices on disaster prevention at the same time inherited and promoted the lessons and knowledge gained across the country in the past. </w:t>
      </w:r>
    </w:p>
    <w:p w:rsidR="00C541E5" w:rsidRPr="00EE1750" w:rsidRDefault="00774F78" w:rsidP="00351884">
      <w:pPr>
        <w:snapToGrid w:val="0"/>
        <w:spacing w:before="120" w:after="0" w:line="288" w:lineRule="auto"/>
        <w:jc w:val="both"/>
        <w:rPr>
          <w:rFonts w:cs="Times New Roman"/>
        </w:rPr>
      </w:pPr>
      <w:r w:rsidRPr="00EE1750">
        <w:rPr>
          <w:rFonts w:cs="Times New Roman"/>
        </w:rPr>
        <w:t>H</w:t>
      </w:r>
      <w:r w:rsidR="00B500DD" w:rsidRPr="00EE1750">
        <w:rPr>
          <w:rFonts w:cs="Times New Roman"/>
        </w:rPr>
        <w:t>owever some additional policy guidance and practical ‘how to’ guides on how to implement the law were now required as the new law moves from a response focus to emphasis on preparedness and recovery</w:t>
      </w:r>
      <w:r w:rsidRPr="00EE1750">
        <w:rPr>
          <w:rFonts w:cs="Times New Roman"/>
        </w:rPr>
        <w:t>, specifically (1)</w:t>
      </w:r>
      <w:r w:rsidR="00005DED" w:rsidRPr="00EE1750">
        <w:rPr>
          <w:rFonts w:cs="Times New Roman"/>
        </w:rPr>
        <w:t>Develop and supplement</w:t>
      </w:r>
      <w:r w:rsidR="00C541E5" w:rsidRPr="00EE1750">
        <w:rPr>
          <w:rFonts w:cs="Times New Roman"/>
        </w:rPr>
        <w:t xml:space="preserve"> the Decree No. 14/2010/NĐ-CP by clarifying the responsibility among the agencies, which in turn reduce the accountability as well as overall coordination mechanisms in response to different types of disasters, and cases of natural disasters occurring simultaneously; (2)</w:t>
      </w:r>
      <w:r w:rsidR="00005DED" w:rsidRPr="00EE1750">
        <w:rPr>
          <w:rFonts w:cs="Times New Roman"/>
        </w:rPr>
        <w:t xml:space="preserve"> develop and supplement the regulation of disaster risk level classification especially for new disasters and decentralize responsibility for the agencies in case of emergency response; (3) supplement regulations and consistency among agencies responsible for communication, regulation of frequency and duration of communications, particularly for emergency information at the provincial level in directing disaster prevention; (4) supplement and complete the legal document that meet the requirements of resource mobilization and disaster recovery, especially define and agree on the responsibility, mandate and resources level of agencies and authorities of this work, especially in cases of emergency disasters; and (5) develop the specific guidance to integrate DRR work into the development planning.</w:t>
      </w:r>
    </w:p>
    <w:p w:rsidR="00C85E84" w:rsidRPr="00EE1750" w:rsidRDefault="009F0D8B" w:rsidP="00351884">
      <w:pPr>
        <w:spacing w:before="120" w:after="0" w:line="288" w:lineRule="auto"/>
        <w:jc w:val="both"/>
        <w:rPr>
          <w:rFonts w:cs="Times New Roman"/>
          <w:i/>
        </w:rPr>
      </w:pPr>
      <w:r w:rsidRPr="00EE1750">
        <w:rPr>
          <w:rFonts w:cs="Times New Roman"/>
          <w:i/>
        </w:rPr>
        <w:t>Organizational capacities</w:t>
      </w:r>
      <w:r w:rsidR="00C85E84" w:rsidRPr="00EE1750">
        <w:rPr>
          <w:rFonts w:cs="Times New Roman"/>
          <w:i/>
        </w:rPr>
        <w:t>:</w:t>
      </w:r>
    </w:p>
    <w:p w:rsidR="00005DED" w:rsidRPr="00EE1750" w:rsidRDefault="00005DED" w:rsidP="00351884">
      <w:pPr>
        <w:snapToGrid w:val="0"/>
        <w:spacing w:before="120" w:after="0" w:line="288" w:lineRule="auto"/>
        <w:jc w:val="both"/>
        <w:rPr>
          <w:rFonts w:cs="Times New Roman"/>
        </w:rPr>
      </w:pPr>
      <w:r w:rsidRPr="00EE1750">
        <w:rPr>
          <w:rFonts w:cs="Times New Roman"/>
        </w:rPr>
        <w:t xml:space="preserve">Much improvement has been made in the </w:t>
      </w:r>
      <w:r w:rsidR="00F45752" w:rsidRPr="00EE1750">
        <w:rPr>
          <w:rFonts w:cs="Times New Roman"/>
        </w:rPr>
        <w:t>organizational</w:t>
      </w:r>
      <w:r w:rsidRPr="00EE1750">
        <w:rPr>
          <w:rFonts w:cs="Times New Roman"/>
        </w:rPr>
        <w:t xml:space="preserve"> and functional capacity of the CCFSC to </w:t>
      </w:r>
      <w:r w:rsidR="00F45752" w:rsidRPr="00EE1750">
        <w:rPr>
          <w:rFonts w:cs="Times New Roman"/>
        </w:rPr>
        <w:t>fulfill</w:t>
      </w:r>
      <w:r w:rsidRPr="00EE1750">
        <w:rPr>
          <w:rFonts w:cs="Times New Roman"/>
        </w:rPr>
        <w:t xml:space="preserve"> its current mandate.  However, some renewal and upgrading of current systems were required to enable it to effectively implement its wider new role, especially emphasis on early warning, preparedness and recovery, and in cases of major disasters occurring simultaneously</w:t>
      </w:r>
      <w:r w:rsidR="00F80D92" w:rsidRPr="00EE1750">
        <w:rPr>
          <w:rFonts w:cs="Times New Roman"/>
        </w:rPr>
        <w:t>.</w:t>
      </w:r>
    </w:p>
    <w:p w:rsidR="00F80D92" w:rsidRPr="00EE1750" w:rsidRDefault="00F80D92" w:rsidP="00351884">
      <w:pPr>
        <w:snapToGrid w:val="0"/>
        <w:spacing w:before="120" w:after="0" w:line="288" w:lineRule="auto"/>
        <w:jc w:val="both"/>
        <w:rPr>
          <w:rFonts w:cs="Times New Roman"/>
        </w:rPr>
      </w:pPr>
      <w:r w:rsidRPr="00EE1750">
        <w:rPr>
          <w:rFonts w:cs="Times New Roman"/>
        </w:rPr>
        <w:t>There are limitations in the coordination among related agencies in disseminating disaster information, including the disaster database for research, policy development, and decision making support.</w:t>
      </w:r>
    </w:p>
    <w:p w:rsidR="00F80D92" w:rsidRPr="00EE1750" w:rsidRDefault="001718D6" w:rsidP="00351884">
      <w:pPr>
        <w:snapToGrid w:val="0"/>
        <w:spacing w:before="120" w:after="0" w:line="288" w:lineRule="auto"/>
        <w:jc w:val="both"/>
        <w:rPr>
          <w:rFonts w:cs="Times New Roman"/>
        </w:rPr>
      </w:pPr>
      <w:r w:rsidRPr="00EE1750">
        <w:rPr>
          <w:rFonts w:cs="Times New Roman"/>
        </w:rPr>
        <w:t>With regards to monitoring and evaluation systems, recent efforts to move towards response based planning, reflecting in various national programs at the central level, were welcomed by a number of interviewees.  However, it was noted that such planning is not yet consistently undertaken in monitoring and evaluation work. It was also noted that the CCFSC as a body does not yet have a monitoring system with clear performance indicators to track its performance.</w:t>
      </w:r>
    </w:p>
    <w:p w:rsidR="001718D6" w:rsidRPr="00EE1750" w:rsidRDefault="001718D6" w:rsidP="00351884">
      <w:pPr>
        <w:snapToGrid w:val="0"/>
        <w:spacing w:before="120" w:after="0" w:line="288" w:lineRule="auto"/>
        <w:jc w:val="both"/>
        <w:rPr>
          <w:rFonts w:cs="Times New Roman"/>
        </w:rPr>
      </w:pPr>
      <w:r w:rsidRPr="00EE1750">
        <w:rPr>
          <w:rFonts w:cs="Times New Roman"/>
        </w:rPr>
        <w:t>The financial system and its operation for DRR and for relief and recovery work are relatively weak and much coordinated effort is needed to meet the new requirement.</w:t>
      </w:r>
    </w:p>
    <w:p w:rsidR="001718D6" w:rsidRPr="00EE1750" w:rsidRDefault="001718D6" w:rsidP="00351884">
      <w:pPr>
        <w:snapToGrid w:val="0"/>
        <w:spacing w:before="120" w:after="0" w:line="288" w:lineRule="auto"/>
        <w:jc w:val="both"/>
        <w:rPr>
          <w:rFonts w:cs="Times New Roman"/>
        </w:rPr>
      </w:pPr>
      <w:r w:rsidRPr="00EE1750">
        <w:rPr>
          <w:rFonts w:cs="Times New Roman"/>
        </w:rPr>
        <w:t>The system to manage pre-positioned stocks of relief goods worked well and coordination between the central and provincial level to replenish stocks worked well. However, a number of interviewees highlighted that current systems are not currently well set up to handle in-kind donations.</w:t>
      </w:r>
    </w:p>
    <w:p w:rsidR="00C85E84" w:rsidRPr="00EE1750" w:rsidRDefault="001718D6" w:rsidP="00351884">
      <w:pPr>
        <w:snapToGrid w:val="0"/>
        <w:spacing w:before="120" w:after="0" w:line="288" w:lineRule="auto"/>
        <w:jc w:val="both"/>
        <w:rPr>
          <w:rFonts w:cs="Times New Roman"/>
        </w:rPr>
      </w:pPr>
      <w:r w:rsidRPr="00EE1750">
        <w:rPr>
          <w:rFonts w:cs="Times New Roman"/>
        </w:rPr>
        <w:t xml:space="preserve">There is a lack of technical guidance on the fundraising to the CBRDM Program, resulting in delays in its actual implementation at local levels. This is one of the critical factors related to community </w:t>
      </w:r>
      <w:r w:rsidR="00351884" w:rsidRPr="00EE1750">
        <w:rPr>
          <w:rFonts w:cs="Times New Roman"/>
        </w:rPr>
        <w:t>mobilization</w:t>
      </w:r>
      <w:r w:rsidRPr="00EE1750">
        <w:rPr>
          <w:rFonts w:cs="Times New Roman"/>
        </w:rPr>
        <w:t xml:space="preserve"> for DRR</w:t>
      </w:r>
    </w:p>
    <w:p w:rsidR="00C85E84" w:rsidRPr="00EE1750" w:rsidRDefault="009F0D8B" w:rsidP="00351884">
      <w:pPr>
        <w:spacing w:before="120" w:after="0" w:line="288" w:lineRule="auto"/>
        <w:jc w:val="both"/>
        <w:rPr>
          <w:rFonts w:cs="Times New Roman"/>
          <w:i/>
        </w:rPr>
      </w:pPr>
      <w:r w:rsidRPr="00EE1750">
        <w:rPr>
          <w:rFonts w:cs="Times New Roman"/>
          <w:i/>
        </w:rPr>
        <w:t>Technical capacities</w:t>
      </w:r>
      <w:r w:rsidR="00C85E84" w:rsidRPr="00EE1750">
        <w:rPr>
          <w:rFonts w:cs="Times New Roman"/>
          <w:i/>
        </w:rPr>
        <w:t>:</w:t>
      </w:r>
    </w:p>
    <w:p w:rsidR="001718D6" w:rsidRPr="00EE1750" w:rsidRDefault="001718D6" w:rsidP="00351884">
      <w:pPr>
        <w:spacing w:before="120" w:after="0" w:line="288" w:lineRule="auto"/>
        <w:jc w:val="both"/>
        <w:rPr>
          <w:rFonts w:cs="Times New Roman"/>
        </w:rPr>
      </w:pPr>
      <w:r w:rsidRPr="00EE1750">
        <w:rPr>
          <w:rFonts w:cs="Times New Roman"/>
        </w:rPr>
        <w:t>The main field</w:t>
      </w:r>
      <w:r w:rsidR="00B421DA" w:rsidRPr="00EE1750">
        <w:rPr>
          <w:rFonts w:cs="Times New Roman"/>
        </w:rPr>
        <w:t>s</w:t>
      </w:r>
      <w:r w:rsidRPr="00EE1750">
        <w:rPr>
          <w:rFonts w:cs="Times New Roman"/>
        </w:rPr>
        <w:t xml:space="preserve"> of the implementing staff are</w:t>
      </w:r>
      <w:r w:rsidR="00B421DA" w:rsidRPr="00EE1750">
        <w:rPr>
          <w:rFonts w:cs="Times New Roman"/>
        </w:rPr>
        <w:t xml:space="preserve"> water resources and dyke management. Their experience is accumulated from practical disaster management activi</w:t>
      </w:r>
      <w:r w:rsidR="00F45752" w:rsidRPr="00EE1750">
        <w:rPr>
          <w:rFonts w:cs="Times New Roman"/>
        </w:rPr>
        <w:t>ti</w:t>
      </w:r>
      <w:r w:rsidR="00B421DA" w:rsidRPr="00EE1750">
        <w:rPr>
          <w:rFonts w:cs="Times New Roman"/>
        </w:rPr>
        <w:t>es; hence, there is lack of knowledge and skills to manage new disasters.</w:t>
      </w:r>
    </w:p>
    <w:p w:rsidR="00C85E84" w:rsidRPr="00EE1750" w:rsidRDefault="00B421DA" w:rsidP="00351884">
      <w:pPr>
        <w:spacing w:before="120" w:after="0" w:line="288" w:lineRule="auto"/>
        <w:jc w:val="both"/>
        <w:rPr>
          <w:rFonts w:cs="Times New Roman"/>
        </w:rPr>
      </w:pPr>
      <w:r w:rsidRPr="00EE1750">
        <w:rPr>
          <w:rFonts w:cs="Times New Roman"/>
        </w:rPr>
        <w:t xml:space="preserve">In addition, to prevent and control the </w:t>
      </w:r>
      <w:r w:rsidR="00F45752" w:rsidRPr="00EE1750">
        <w:rPr>
          <w:rFonts w:cs="Times New Roman"/>
        </w:rPr>
        <w:t>natural</w:t>
      </w:r>
      <w:r w:rsidRPr="00EE1750">
        <w:rPr>
          <w:rFonts w:cs="Times New Roman"/>
        </w:rPr>
        <w:t xml:space="preserve"> disaster in a professional and effective manner, the managers and implementing staffs need for specific capacity development in the following fields </w:t>
      </w:r>
      <w:r w:rsidR="00F45752" w:rsidRPr="00EE1750">
        <w:rPr>
          <w:rFonts w:cs="Times New Roman"/>
        </w:rPr>
        <w:t>(1) techniques related to infor</w:t>
      </w:r>
      <w:r w:rsidRPr="00EE1750">
        <w:rPr>
          <w:rFonts w:cs="Times New Roman"/>
        </w:rPr>
        <w:t xml:space="preserve">mation collecting, analyzing, processing and in policy consultation/plan formulation; (2) </w:t>
      </w:r>
      <w:r w:rsidR="00F45752" w:rsidRPr="00EE1750">
        <w:rPr>
          <w:rFonts w:cs="Times New Roman"/>
        </w:rPr>
        <w:t>capacity</w:t>
      </w:r>
      <w:r w:rsidRPr="00EE1750">
        <w:rPr>
          <w:rFonts w:cs="Times New Roman"/>
        </w:rPr>
        <w:t xml:space="preserve"> and skills to formulate and implement disaster risk reduction plans and capacity to engage partners in formulating the plan for natural disaster prevention and control; (3) </w:t>
      </w:r>
      <w:r w:rsidR="00F8116D" w:rsidRPr="00EE1750">
        <w:rPr>
          <w:rFonts w:cs="Times New Roman"/>
        </w:rPr>
        <w:t xml:space="preserve">capacity for organizing </w:t>
      </w:r>
      <w:r w:rsidRPr="00EE1750">
        <w:rPr>
          <w:rFonts w:cs="Times New Roman"/>
        </w:rPr>
        <w:t xml:space="preserve">training and </w:t>
      </w:r>
      <w:r w:rsidR="00F45752" w:rsidRPr="00EE1750">
        <w:rPr>
          <w:rFonts w:cs="Times New Roman"/>
        </w:rPr>
        <w:t>simulation</w:t>
      </w:r>
      <w:r w:rsidR="00F8116D" w:rsidRPr="00EE1750">
        <w:rPr>
          <w:rFonts w:cs="Times New Roman"/>
        </w:rPr>
        <w:t xml:space="preserve"> on DRR and capacity on search and rescue; (4) Capacity in study, development, and application of advanced science-technology for the natural disaster prevention and control; and (5) Capacity in international cooperation for natural disaster prevention and control</w:t>
      </w:r>
    </w:p>
    <w:p w:rsidR="00C85E84" w:rsidRPr="00EE1750" w:rsidRDefault="009F0D8B" w:rsidP="00351884">
      <w:pPr>
        <w:spacing w:before="120" w:after="0" w:line="288" w:lineRule="auto"/>
        <w:jc w:val="both"/>
        <w:rPr>
          <w:rFonts w:cs="Times New Roman"/>
          <w:i/>
        </w:rPr>
      </w:pPr>
      <w:r w:rsidRPr="00EE1750">
        <w:rPr>
          <w:rFonts w:cs="Times New Roman"/>
          <w:i/>
        </w:rPr>
        <w:t>Policy recommendations</w:t>
      </w:r>
      <w:r w:rsidR="00C85E84" w:rsidRPr="00EE1750">
        <w:rPr>
          <w:rFonts w:cs="Times New Roman"/>
          <w:i/>
        </w:rPr>
        <w:t xml:space="preserve">: </w:t>
      </w:r>
    </w:p>
    <w:p w:rsidR="00C85E84" w:rsidRPr="00EE1750" w:rsidRDefault="00F8116D" w:rsidP="00351884">
      <w:pPr>
        <w:spacing w:before="120" w:after="0" w:line="288" w:lineRule="auto"/>
        <w:jc w:val="both"/>
        <w:rPr>
          <w:rFonts w:cs="Times New Roman"/>
        </w:rPr>
      </w:pPr>
      <w:r w:rsidRPr="00EE1750">
        <w:rPr>
          <w:rFonts w:cs="Times New Roman"/>
        </w:rPr>
        <w:t>Based on the comprehensive analysis and key findings, some policy recommendations for future enhancement are proposed as the followings:</w:t>
      </w:r>
    </w:p>
    <w:p w:rsidR="00C85E84" w:rsidRPr="00EE1750" w:rsidRDefault="00F8116D" w:rsidP="00351884">
      <w:pPr>
        <w:spacing w:before="120" w:after="0" w:line="288" w:lineRule="auto"/>
        <w:jc w:val="both"/>
        <w:rPr>
          <w:rFonts w:cs="Times New Roman"/>
          <w:szCs w:val="24"/>
        </w:rPr>
      </w:pPr>
      <w:r w:rsidRPr="00EE1750">
        <w:rPr>
          <w:rFonts w:cs="Times New Roman"/>
        </w:rPr>
        <w:t>Make CCFSC as the full-time body as per the requirements of the new DPM Law. At the same time, improve the organizational mechanism of CFSC at both central and local levels toward professionalism, sufficient human resources, and adequate resources</w:t>
      </w:r>
      <w:r w:rsidR="00C85E84" w:rsidRPr="00EE1750">
        <w:rPr>
          <w:rFonts w:cs="Times New Roman"/>
          <w:szCs w:val="24"/>
        </w:rPr>
        <w:t>.</w:t>
      </w:r>
    </w:p>
    <w:p w:rsidR="00C85E84" w:rsidRPr="00EE1750" w:rsidRDefault="00351884" w:rsidP="00351884">
      <w:pPr>
        <w:spacing w:before="120" w:after="0" w:line="288" w:lineRule="auto"/>
        <w:jc w:val="both"/>
        <w:rPr>
          <w:rFonts w:cs="Times New Roman"/>
          <w:szCs w:val="24"/>
        </w:rPr>
      </w:pPr>
      <w:r w:rsidRPr="00EE1750">
        <w:rPr>
          <w:rFonts w:cs="Times New Roman"/>
        </w:rPr>
        <w:t>I</w:t>
      </w:r>
      <w:r w:rsidR="00727AB8" w:rsidRPr="00EE1750">
        <w:rPr>
          <w:rFonts w:cs="Times New Roman"/>
        </w:rPr>
        <w:t xml:space="preserve">mprove and update of key legal documents and develop new policies and guidance to meet the requirements of DRR and CCA, including </w:t>
      </w:r>
      <w:r w:rsidR="00727AB8" w:rsidRPr="00EE1750">
        <w:rPr>
          <w:rFonts w:cs="Times New Roman"/>
          <w:szCs w:val="24"/>
        </w:rPr>
        <w:t>Decree 14/2010/NĐ-CP, the regulation on DRR information sharing and disseminating system, regulations on risk classification of new disasters, and regulation on on-duty mechanism of local CFSC.</w:t>
      </w:r>
    </w:p>
    <w:p w:rsidR="00C85E84" w:rsidRPr="00EE1750" w:rsidRDefault="00F45752" w:rsidP="00351884">
      <w:pPr>
        <w:spacing w:before="120" w:after="0" w:line="288" w:lineRule="auto"/>
        <w:jc w:val="both"/>
        <w:rPr>
          <w:rFonts w:cs="Times New Roman"/>
          <w:szCs w:val="24"/>
        </w:rPr>
      </w:pPr>
      <w:r w:rsidRPr="00EE1750">
        <w:rPr>
          <w:rFonts w:cs="Times New Roman"/>
          <w:szCs w:val="24"/>
        </w:rPr>
        <w:t>Enhance</w:t>
      </w:r>
      <w:r w:rsidR="00727AB8" w:rsidRPr="00EE1750">
        <w:rPr>
          <w:rFonts w:cs="Times New Roman"/>
          <w:szCs w:val="24"/>
        </w:rPr>
        <w:t xml:space="preserve"> the organizational and technical capacities on long-term and prioritized fields including: Develop capacity to integrate disaster risk reduction and climate change adaptation into development planning work at regional, provincial, and sectoral levels</w:t>
      </w:r>
      <w:r w:rsidR="00C85E84" w:rsidRPr="00EE1750">
        <w:rPr>
          <w:rFonts w:cs="Times New Roman"/>
          <w:szCs w:val="24"/>
        </w:rPr>
        <w:t xml:space="preserve">; </w:t>
      </w:r>
      <w:r w:rsidR="00727AB8" w:rsidRPr="00EE1750">
        <w:rPr>
          <w:rFonts w:cs="Times New Roman"/>
          <w:szCs w:val="24"/>
        </w:rPr>
        <w:t>improve the capacity in result-based and participatory work planning and management</w:t>
      </w:r>
      <w:r w:rsidR="00C85E84" w:rsidRPr="00EE1750">
        <w:rPr>
          <w:rFonts w:cs="Times New Roman"/>
          <w:szCs w:val="24"/>
        </w:rPr>
        <w:t xml:space="preserve">; </w:t>
      </w:r>
      <w:r w:rsidR="00727AB8" w:rsidRPr="00EE1750">
        <w:rPr>
          <w:rFonts w:cs="Times New Roman"/>
          <w:szCs w:val="24"/>
        </w:rPr>
        <w:t>develop and improve the guidance and policy on financing for natural disaster prevention and control work focusing on the prevention and recovery phases</w:t>
      </w:r>
      <w:r w:rsidR="00C85E84" w:rsidRPr="00EE1750">
        <w:rPr>
          <w:rFonts w:cs="Times New Roman"/>
          <w:szCs w:val="24"/>
        </w:rPr>
        <w:t xml:space="preserve">; </w:t>
      </w:r>
      <w:r w:rsidR="00727AB8" w:rsidRPr="00EE1750">
        <w:rPr>
          <w:rFonts w:cs="Times New Roman"/>
          <w:szCs w:val="24"/>
        </w:rPr>
        <w:t>improve the capacity for local staff in mobilizing human resources and facilities for search and rescue activities</w:t>
      </w:r>
      <w:r w:rsidR="00C85E84" w:rsidRPr="00EE1750">
        <w:rPr>
          <w:rFonts w:cs="Times New Roman"/>
          <w:szCs w:val="24"/>
        </w:rPr>
        <w:t xml:space="preserve">; </w:t>
      </w:r>
      <w:r w:rsidR="00727AB8" w:rsidRPr="00EE1750">
        <w:rPr>
          <w:rFonts w:cs="Times New Roman"/>
          <w:szCs w:val="24"/>
        </w:rPr>
        <w:t>increase knowledge training programs for CFSC managers and staff at both central and local levels</w:t>
      </w:r>
      <w:r w:rsidR="00C85E84" w:rsidRPr="00EE1750">
        <w:rPr>
          <w:rFonts w:cs="Times New Roman"/>
          <w:szCs w:val="24"/>
        </w:rPr>
        <w:t xml:space="preserve">. </w:t>
      </w:r>
    </w:p>
    <w:p w:rsidR="008B2F59" w:rsidRPr="00EE1750" w:rsidRDefault="00C85E84" w:rsidP="00351884">
      <w:pPr>
        <w:pStyle w:val="Heading1"/>
        <w:spacing w:before="120" w:line="288" w:lineRule="auto"/>
        <w:jc w:val="both"/>
        <w:rPr>
          <w:rFonts w:ascii="Times New Roman" w:hAnsi="Times New Roman"/>
        </w:rPr>
      </w:pPr>
      <w:r w:rsidRPr="00EE1750">
        <w:rPr>
          <w:rFonts w:ascii="Times New Roman" w:hAnsi="Times New Roman"/>
        </w:rPr>
        <w:br w:type="page"/>
      </w:r>
      <w:bookmarkStart w:id="4" w:name="_Toc383172887"/>
      <w:r w:rsidR="00525794" w:rsidRPr="00EE1750">
        <w:rPr>
          <w:rFonts w:ascii="Times New Roman" w:hAnsi="Times New Roman"/>
        </w:rPr>
        <w:t>Part</w:t>
      </w:r>
      <w:r w:rsidR="008B2F59" w:rsidRPr="00EE1750">
        <w:rPr>
          <w:rFonts w:ascii="Times New Roman" w:hAnsi="Times New Roman"/>
        </w:rPr>
        <w:t xml:space="preserve"> I: </w:t>
      </w:r>
      <w:r w:rsidR="00525794" w:rsidRPr="00EE1750">
        <w:rPr>
          <w:rFonts w:ascii="Times New Roman" w:hAnsi="Times New Roman"/>
        </w:rPr>
        <w:t>Context of the assessment</w:t>
      </w:r>
      <w:bookmarkEnd w:id="1"/>
      <w:bookmarkEnd w:id="4"/>
    </w:p>
    <w:p w:rsidR="00525794" w:rsidRPr="00EE1750" w:rsidRDefault="00F75577" w:rsidP="00351884">
      <w:pPr>
        <w:pStyle w:val="Heading2"/>
        <w:spacing w:before="120" w:line="288" w:lineRule="auto"/>
        <w:rPr>
          <w:lang w:val="en-US"/>
        </w:rPr>
      </w:pPr>
      <w:bookmarkStart w:id="5" w:name="_Toc356307250"/>
      <w:bookmarkStart w:id="6" w:name="_Toc360957494"/>
      <w:bookmarkStart w:id="7" w:name="_Toc361404803"/>
      <w:bookmarkStart w:id="8" w:name="_Toc362031545"/>
      <w:bookmarkStart w:id="9" w:name="_Toc363190346"/>
      <w:bookmarkStart w:id="10" w:name="_Toc363386779"/>
      <w:bookmarkStart w:id="11" w:name="_Toc245446246"/>
      <w:bookmarkStart w:id="12" w:name="_Toc383172888"/>
      <w:r w:rsidRPr="00EE1750">
        <w:rPr>
          <w:lang w:val="en-US"/>
        </w:rPr>
        <w:t xml:space="preserve">1. </w:t>
      </w:r>
      <w:r w:rsidR="00525794" w:rsidRPr="00EE1750">
        <w:rPr>
          <w:lang w:val="en-US"/>
        </w:rPr>
        <w:t>Natural Disaster in Vietnam</w:t>
      </w:r>
      <w:bookmarkEnd w:id="5"/>
      <w:bookmarkEnd w:id="6"/>
      <w:bookmarkEnd w:id="7"/>
      <w:bookmarkEnd w:id="8"/>
      <w:bookmarkEnd w:id="9"/>
      <w:bookmarkEnd w:id="10"/>
      <w:bookmarkEnd w:id="11"/>
      <w:bookmarkEnd w:id="12"/>
    </w:p>
    <w:p w:rsidR="008D21A8" w:rsidRPr="00EE1750" w:rsidRDefault="00555C93" w:rsidP="00351884">
      <w:pPr>
        <w:pStyle w:val="NormalWeb"/>
        <w:tabs>
          <w:tab w:val="left" w:pos="284"/>
        </w:tabs>
        <w:snapToGrid w:val="0"/>
        <w:spacing w:before="120" w:beforeAutospacing="0" w:after="0" w:afterAutospacing="0" w:line="288" w:lineRule="auto"/>
        <w:contextualSpacing/>
        <w:mirrorIndents/>
        <w:rPr>
          <w:rFonts w:eastAsia="Calibri"/>
          <w:bCs/>
        </w:rPr>
      </w:pPr>
      <w:r w:rsidRPr="00EE1750">
        <w:rPr>
          <w:rFonts w:eastAsia="Calibri"/>
          <w:bCs/>
        </w:rPr>
        <w:t>Vietnam, located</w:t>
      </w:r>
      <w:r w:rsidR="004F4BD2" w:rsidRPr="00EE1750">
        <w:rPr>
          <w:rFonts w:eastAsia="Calibri"/>
          <w:bCs/>
        </w:rPr>
        <w:t xml:space="preserve"> within the typhoon </w:t>
      </w:r>
      <w:r w:rsidRPr="00EE1750">
        <w:rPr>
          <w:rFonts w:eastAsia="Calibri"/>
          <w:bCs/>
        </w:rPr>
        <w:t>center</w:t>
      </w:r>
      <w:r w:rsidR="004F4BD2" w:rsidRPr="00EE1750">
        <w:rPr>
          <w:rFonts w:eastAsia="Calibri"/>
          <w:bCs/>
        </w:rPr>
        <w:t xml:space="preserve"> of the Western </w:t>
      </w:r>
      <w:r w:rsidRPr="00EE1750">
        <w:rPr>
          <w:rFonts w:eastAsia="Calibri"/>
          <w:bCs/>
        </w:rPr>
        <w:t>Pacific</w:t>
      </w:r>
      <w:r w:rsidR="004F4BD2" w:rsidRPr="00EE1750">
        <w:rPr>
          <w:rFonts w:eastAsia="Calibri"/>
          <w:bCs/>
        </w:rPr>
        <w:t xml:space="preserve">, </w:t>
      </w:r>
      <w:r w:rsidRPr="00EE1750">
        <w:rPr>
          <w:rFonts w:eastAsia="Calibri"/>
          <w:bCs/>
        </w:rPr>
        <w:t xml:space="preserve">is </w:t>
      </w:r>
      <w:r w:rsidR="004F4BD2" w:rsidRPr="00EE1750">
        <w:rPr>
          <w:rFonts w:eastAsia="Calibri"/>
          <w:bCs/>
        </w:rPr>
        <w:t xml:space="preserve">one of the five typhoon </w:t>
      </w:r>
      <w:r w:rsidRPr="00EE1750">
        <w:rPr>
          <w:rFonts w:eastAsia="Calibri"/>
          <w:bCs/>
        </w:rPr>
        <w:t>center</w:t>
      </w:r>
      <w:r w:rsidR="004F4BD2" w:rsidRPr="00EE1750">
        <w:rPr>
          <w:rFonts w:eastAsia="Calibri"/>
          <w:bCs/>
        </w:rPr>
        <w:t xml:space="preserve"> in the world.</w:t>
      </w:r>
      <w:r w:rsidR="004F4BD2" w:rsidRPr="00EE1750">
        <w:t xml:space="preserve"> Given the coincidence of typhoon and tropical monsoon conditions with the complicated topography, Vietnam is one of the world’s most prone countries to multiple natural disasters. Over the past 65 years</w:t>
      </w:r>
      <w:r w:rsidR="008D21A8" w:rsidRPr="00EE1750">
        <w:rPr>
          <w:rFonts w:eastAsia="Calibri"/>
          <w:bCs/>
        </w:rPr>
        <w:t xml:space="preserve">, natural disasters have occurred in most areas of the country, causing great loss </w:t>
      </w:r>
      <w:r w:rsidR="004F4BD2" w:rsidRPr="00EE1750">
        <w:rPr>
          <w:rFonts w:eastAsia="Calibri"/>
          <w:bCs/>
        </w:rPr>
        <w:t xml:space="preserve">in terms of human </w:t>
      </w:r>
      <w:r w:rsidR="008D21A8" w:rsidRPr="00EE1750">
        <w:rPr>
          <w:rFonts w:eastAsia="Calibri"/>
          <w:bCs/>
        </w:rPr>
        <w:t xml:space="preserve">life, property, infrastructure, </w:t>
      </w:r>
      <w:r w:rsidR="004F4BD2" w:rsidRPr="00EE1750">
        <w:rPr>
          <w:rFonts w:eastAsia="Calibri"/>
          <w:bCs/>
        </w:rPr>
        <w:t>a</w:t>
      </w:r>
      <w:r w:rsidR="00BF7B24" w:rsidRPr="00EE1750">
        <w:rPr>
          <w:rFonts w:eastAsia="Calibri"/>
          <w:bCs/>
        </w:rPr>
        <w:t>nd negative impact to the socio-</w:t>
      </w:r>
      <w:r w:rsidR="008D21A8" w:rsidRPr="00EE1750">
        <w:rPr>
          <w:rFonts w:eastAsia="Calibri"/>
          <w:bCs/>
        </w:rPr>
        <w:t xml:space="preserve">economic and environmental </w:t>
      </w:r>
      <w:r w:rsidR="004F4BD2" w:rsidRPr="00EE1750">
        <w:rPr>
          <w:rFonts w:eastAsia="Calibri"/>
          <w:bCs/>
        </w:rPr>
        <w:t>situation of Vietnam</w:t>
      </w:r>
      <w:r w:rsidR="008D21A8" w:rsidRPr="00EE1750">
        <w:rPr>
          <w:rFonts w:eastAsia="Calibri"/>
          <w:bCs/>
        </w:rPr>
        <w:t xml:space="preserve">. In addition, global climate change has been made disasters become more complex, increasing </w:t>
      </w:r>
      <w:r w:rsidR="00BB292B" w:rsidRPr="00EE1750">
        <w:rPr>
          <w:rFonts w:eastAsia="Calibri"/>
          <w:bCs/>
        </w:rPr>
        <w:t xml:space="preserve">both frequency and intensity </w:t>
      </w:r>
      <w:r w:rsidR="008D21A8" w:rsidRPr="00EE1750">
        <w:rPr>
          <w:rFonts w:eastAsia="Calibri"/>
          <w:bCs/>
        </w:rPr>
        <w:t>more than the past decade in both the size and repeat the cycle together with the unpredictable changes.</w:t>
      </w:r>
    </w:p>
    <w:p w:rsidR="00EF18E5" w:rsidRPr="00EE1750" w:rsidRDefault="00A40AEB" w:rsidP="00351884">
      <w:pPr>
        <w:pStyle w:val="NormalWeb"/>
        <w:tabs>
          <w:tab w:val="left" w:pos="284"/>
        </w:tabs>
        <w:snapToGrid w:val="0"/>
        <w:spacing w:before="120" w:beforeAutospacing="0" w:after="0" w:afterAutospacing="0" w:line="288" w:lineRule="auto"/>
        <w:contextualSpacing/>
        <w:mirrorIndents/>
        <w:rPr>
          <w:rFonts w:eastAsia="Calibri"/>
          <w:bCs/>
        </w:rPr>
      </w:pPr>
      <w:r w:rsidRPr="00EE1750">
        <w:rPr>
          <w:rFonts w:eastAsia="Calibri"/>
          <w:bCs/>
        </w:rPr>
        <w:t>I</w:t>
      </w:r>
      <w:r w:rsidR="008D21A8" w:rsidRPr="00EE1750">
        <w:rPr>
          <w:rFonts w:eastAsia="Calibri"/>
          <w:bCs/>
        </w:rPr>
        <w:t xml:space="preserve">n </w:t>
      </w:r>
      <w:r w:rsidR="00431AB4" w:rsidRPr="00EE1750">
        <w:rPr>
          <w:rFonts w:eastAsia="Calibri"/>
          <w:bCs/>
        </w:rPr>
        <w:t>2013,</w:t>
      </w:r>
      <w:r w:rsidR="005A124D" w:rsidRPr="00EE1750">
        <w:rPr>
          <w:rFonts w:eastAsia="Calibri"/>
          <w:bCs/>
        </w:rPr>
        <w:t xml:space="preserve"> natural disaster </w:t>
      </w:r>
      <w:r w:rsidR="00555C93" w:rsidRPr="00EE1750">
        <w:rPr>
          <w:rFonts w:eastAsia="Calibri"/>
          <w:bCs/>
        </w:rPr>
        <w:t>caused</w:t>
      </w:r>
      <w:r w:rsidR="005A124D" w:rsidRPr="00EE1750">
        <w:rPr>
          <w:rFonts w:eastAsia="Calibri"/>
          <w:bCs/>
        </w:rPr>
        <w:t xml:space="preserve"> 285 dea</w:t>
      </w:r>
      <w:r w:rsidR="00555C93" w:rsidRPr="00EE1750">
        <w:rPr>
          <w:rFonts w:eastAsia="Calibri"/>
          <w:bCs/>
        </w:rPr>
        <w:t>d</w:t>
      </w:r>
      <w:r w:rsidR="005A124D" w:rsidRPr="00EE1750">
        <w:rPr>
          <w:rFonts w:eastAsia="Calibri"/>
          <w:bCs/>
        </w:rPr>
        <w:t xml:space="preserve"> and missing people, </w:t>
      </w:r>
      <w:r w:rsidR="008D21A8" w:rsidRPr="00EE1750">
        <w:rPr>
          <w:rFonts w:eastAsia="Calibri"/>
          <w:bCs/>
        </w:rPr>
        <w:t>859 injured</w:t>
      </w:r>
      <w:r w:rsidR="005A124D" w:rsidRPr="00EE1750">
        <w:rPr>
          <w:rFonts w:eastAsia="Calibri"/>
          <w:bCs/>
        </w:rPr>
        <w:t xml:space="preserve"> people</w:t>
      </w:r>
      <w:r w:rsidR="008D21A8" w:rsidRPr="00EE1750">
        <w:rPr>
          <w:rFonts w:eastAsia="Calibri"/>
          <w:bCs/>
        </w:rPr>
        <w:t xml:space="preserve">, more than 12 thousand houses collapsed and washed away, 129 thousand hectares of rice and 216 thousand hectares of crops were lost and the total </w:t>
      </w:r>
      <w:r w:rsidR="00431AB4" w:rsidRPr="00EE1750">
        <w:rPr>
          <w:rFonts w:eastAsia="Calibri"/>
          <w:bCs/>
        </w:rPr>
        <w:t>estimated economic damage amounted to 27</w:t>
      </w:r>
      <w:r w:rsidR="00BF7B24" w:rsidRPr="00EE1750">
        <w:rPr>
          <w:rFonts w:eastAsia="Calibri"/>
          <w:bCs/>
        </w:rPr>
        <w:t>,</w:t>
      </w:r>
      <w:r w:rsidR="008D21A8" w:rsidRPr="00EE1750">
        <w:rPr>
          <w:rFonts w:eastAsia="Calibri"/>
          <w:bCs/>
        </w:rPr>
        <w:t>852 billion</w:t>
      </w:r>
      <w:r w:rsidR="00431AB4" w:rsidRPr="00EE1750">
        <w:rPr>
          <w:rStyle w:val="FootnoteReference"/>
          <w:rFonts w:eastAsia="Calibri"/>
          <w:bCs/>
        </w:rPr>
        <w:footnoteReference w:id="2"/>
      </w:r>
      <w:r w:rsidR="008D21A8" w:rsidRPr="00EE1750">
        <w:rPr>
          <w:rFonts w:eastAsia="Calibri"/>
          <w:bCs/>
        </w:rPr>
        <w:t>.</w:t>
      </w:r>
      <w:r w:rsidR="00EF18E5" w:rsidRPr="00EE1750">
        <w:rPr>
          <w:rFonts w:eastAsia="Calibri"/>
          <w:bCs/>
        </w:rPr>
        <w:t xml:space="preserve"> </w:t>
      </w:r>
    </w:p>
    <w:p w:rsidR="00351884" w:rsidRPr="00EE1750" w:rsidRDefault="00EF18E5" w:rsidP="00351884">
      <w:pPr>
        <w:pStyle w:val="NormalWeb"/>
        <w:tabs>
          <w:tab w:val="left" w:pos="284"/>
        </w:tabs>
        <w:snapToGrid w:val="0"/>
        <w:spacing w:before="120" w:beforeAutospacing="0" w:after="0" w:afterAutospacing="0" w:line="288" w:lineRule="auto"/>
        <w:contextualSpacing/>
        <w:mirrorIndents/>
        <w:rPr>
          <w:rFonts w:eastAsia="Calibri"/>
          <w:bCs/>
        </w:rPr>
      </w:pPr>
      <w:r w:rsidRPr="00EE1750">
        <w:rPr>
          <w:rFonts w:eastAsia="Calibri"/>
          <w:bCs/>
        </w:rPr>
        <w:t xml:space="preserve">To cope with the new context of natural disaster and climate change, in recent years, Vietnamese Government </w:t>
      </w:r>
      <w:r w:rsidR="00351884" w:rsidRPr="00EE1750">
        <w:rPr>
          <w:rFonts w:eastAsia="Calibri"/>
          <w:bCs/>
        </w:rPr>
        <w:t>has</w:t>
      </w:r>
      <w:r w:rsidRPr="00EE1750">
        <w:rPr>
          <w:rFonts w:eastAsia="Calibri"/>
          <w:bCs/>
        </w:rPr>
        <w:t xml:space="preserve"> made great efforts to prevent and control natural disaster. This is considered as the Government priority in the process of </w:t>
      </w:r>
      <w:r w:rsidR="00351884" w:rsidRPr="00EE1750">
        <w:rPr>
          <w:rFonts w:eastAsia="Calibri"/>
          <w:bCs/>
        </w:rPr>
        <w:t xml:space="preserve">developing the </w:t>
      </w:r>
      <w:r w:rsidRPr="00EE1750">
        <w:rPr>
          <w:rFonts w:eastAsia="Calibri"/>
          <w:bCs/>
        </w:rPr>
        <w:t>socio-econom</w:t>
      </w:r>
      <w:r w:rsidR="00351884" w:rsidRPr="00EE1750">
        <w:rPr>
          <w:rFonts w:eastAsia="Calibri"/>
          <w:bCs/>
        </w:rPr>
        <w:t>y</w:t>
      </w:r>
      <w:r w:rsidRPr="00EE1750">
        <w:rPr>
          <w:rFonts w:eastAsia="Calibri"/>
          <w:bCs/>
        </w:rPr>
        <w:t xml:space="preserve">. </w:t>
      </w:r>
    </w:p>
    <w:p w:rsidR="00CF22C1" w:rsidRPr="00EE1750" w:rsidRDefault="00EF18E5" w:rsidP="00F75577">
      <w:pPr>
        <w:pStyle w:val="NormalWeb"/>
        <w:tabs>
          <w:tab w:val="left" w:pos="284"/>
        </w:tabs>
        <w:snapToGrid w:val="0"/>
        <w:spacing w:before="120" w:beforeAutospacing="0" w:after="0" w:afterAutospacing="0" w:line="288" w:lineRule="auto"/>
        <w:contextualSpacing/>
        <w:mirrorIndents/>
      </w:pPr>
      <w:r w:rsidRPr="00EE1750">
        <w:rPr>
          <w:rFonts w:eastAsia="Calibri"/>
          <w:bCs/>
        </w:rPr>
        <w:t>There is remarkable improvement in natural disaster prevention and control of Vietnam. Over the past 5 years (2009 – 2012), although the number of disaster along with the damage and loss are higher, the death loss has reduced 8% compared to the previous 5 years. However, on the long term, the natural disaster prevention and control exposed some limitation</w:t>
      </w:r>
      <w:r w:rsidR="00351884" w:rsidRPr="00EE1750">
        <w:rPr>
          <w:rFonts w:eastAsia="Calibri"/>
          <w:bCs/>
        </w:rPr>
        <w:t>s, especially</w:t>
      </w:r>
      <w:r w:rsidRPr="00EE1750">
        <w:rPr>
          <w:rFonts w:eastAsia="Calibri"/>
          <w:bCs/>
        </w:rPr>
        <w:t xml:space="preserve"> </w:t>
      </w:r>
      <w:r w:rsidR="00717545" w:rsidRPr="00EE1750">
        <w:rPr>
          <w:rFonts w:eastAsia="Calibri"/>
          <w:bCs/>
        </w:rPr>
        <w:t xml:space="preserve">in </w:t>
      </w:r>
      <w:r w:rsidRPr="00EE1750">
        <w:rPr>
          <w:rFonts w:eastAsia="Calibri"/>
          <w:bCs/>
        </w:rPr>
        <w:t xml:space="preserve">steering and coordinating </w:t>
      </w:r>
      <w:r w:rsidR="00351884" w:rsidRPr="00EE1750">
        <w:rPr>
          <w:rFonts w:eastAsia="Calibri"/>
          <w:bCs/>
        </w:rPr>
        <w:t>activities</w:t>
      </w:r>
      <w:r w:rsidR="00717545" w:rsidRPr="00EE1750">
        <w:rPr>
          <w:rFonts w:eastAsia="Calibri"/>
          <w:bCs/>
        </w:rPr>
        <w:t xml:space="preserve">. In order to meet the requirements of the new Law as well as contributing to the sustainable development of the country socio-economy, the </w:t>
      </w:r>
      <w:r w:rsidR="00351884" w:rsidRPr="00EE1750">
        <w:rPr>
          <w:rFonts w:eastAsia="Calibri"/>
          <w:bCs/>
        </w:rPr>
        <w:t>institutional capacity development in terms of enabling environment, organization and individual should be taken into consideration as the priority of the Government.</w:t>
      </w:r>
      <w:bookmarkStart w:id="13" w:name="_Toc376702265"/>
      <w:bookmarkStart w:id="14" w:name="_Toc376702266"/>
      <w:bookmarkStart w:id="15" w:name="_Toc376702267"/>
      <w:bookmarkEnd w:id="13"/>
      <w:bookmarkEnd w:id="14"/>
      <w:bookmarkEnd w:id="15"/>
    </w:p>
    <w:p w:rsidR="00D32C3D" w:rsidRPr="00EE1750" w:rsidRDefault="00F75577" w:rsidP="00F75577">
      <w:pPr>
        <w:pStyle w:val="Heading2"/>
        <w:spacing w:before="120" w:line="288" w:lineRule="auto"/>
        <w:rPr>
          <w:lang w:val="en-US"/>
        </w:rPr>
      </w:pPr>
      <w:bookmarkStart w:id="16" w:name="_Toc245446247"/>
      <w:bookmarkStart w:id="17" w:name="_Toc383172889"/>
      <w:r w:rsidRPr="00EE1750">
        <w:rPr>
          <w:lang w:val="en-US"/>
        </w:rPr>
        <w:t xml:space="preserve">2. </w:t>
      </w:r>
      <w:r w:rsidR="00D32C3D" w:rsidRPr="00EE1750">
        <w:rPr>
          <w:lang w:val="en-US"/>
        </w:rPr>
        <w:t>Insitutional context</w:t>
      </w:r>
      <w:bookmarkEnd w:id="16"/>
      <w:bookmarkEnd w:id="17"/>
    </w:p>
    <w:p w:rsidR="00BB292B" w:rsidRPr="00EE1750" w:rsidRDefault="002A7595" w:rsidP="00F75577">
      <w:pPr>
        <w:snapToGrid w:val="0"/>
        <w:spacing w:before="120" w:after="0" w:line="288" w:lineRule="auto"/>
        <w:contextualSpacing/>
        <w:mirrorIndents/>
        <w:jc w:val="both"/>
        <w:rPr>
          <w:rFonts w:cs="Times New Roman"/>
          <w:szCs w:val="24"/>
        </w:rPr>
      </w:pPr>
      <w:bookmarkStart w:id="18" w:name="_Toc245446248"/>
      <w:r w:rsidRPr="00EE1750">
        <w:rPr>
          <w:rFonts w:cs="Times New Roman"/>
          <w:bCs/>
        </w:rPr>
        <w:t xml:space="preserve">To reduce disaster risks and adapt to climate change, Vietnamese Government approved the National Strategy </w:t>
      </w:r>
      <w:r w:rsidR="00555C93" w:rsidRPr="00EE1750">
        <w:rPr>
          <w:rFonts w:cs="Times New Roman"/>
          <w:bCs/>
        </w:rPr>
        <w:t>for</w:t>
      </w:r>
      <w:r w:rsidRPr="00EE1750">
        <w:rPr>
          <w:rFonts w:cs="Times New Roman"/>
          <w:bCs/>
        </w:rPr>
        <w:t xml:space="preserve"> Natural Disaster Prevention, Response, and Mitigation, the National Climate Change Strategy, and the most recent legal document is the Law on Natural Disaster Prevention and Control. These documents once again affirmed the country</w:t>
      </w:r>
      <w:r w:rsidR="00555C93" w:rsidRPr="00EE1750">
        <w:rPr>
          <w:rFonts w:cs="Times New Roman"/>
          <w:bCs/>
        </w:rPr>
        <w:t>’s</w:t>
      </w:r>
      <w:r w:rsidRPr="00EE1750">
        <w:rPr>
          <w:rFonts w:cs="Times New Roman"/>
          <w:bCs/>
        </w:rPr>
        <w:t xml:space="preserve"> commitment to combat </w:t>
      </w:r>
      <w:r w:rsidR="00BF7B24" w:rsidRPr="00EE1750">
        <w:rPr>
          <w:rFonts w:cs="Times New Roman"/>
          <w:bCs/>
        </w:rPr>
        <w:t xml:space="preserve">the </w:t>
      </w:r>
      <w:r w:rsidRPr="00EE1750">
        <w:rPr>
          <w:rFonts w:cs="Times New Roman"/>
          <w:bCs/>
        </w:rPr>
        <w:t>natural disaster and climate change.</w:t>
      </w:r>
      <w:r w:rsidR="005B10E7" w:rsidRPr="00EE1750">
        <w:rPr>
          <w:rFonts w:cs="Times New Roman"/>
          <w:bCs/>
        </w:rPr>
        <w:t xml:space="preserve"> </w:t>
      </w:r>
      <w:r w:rsidR="00BF7B24" w:rsidRPr="00EE1750">
        <w:rPr>
          <w:rFonts w:cs="Times New Roman"/>
          <w:szCs w:val="24"/>
        </w:rPr>
        <w:t>The f</w:t>
      </w:r>
      <w:r w:rsidR="00BB292B" w:rsidRPr="00EE1750">
        <w:rPr>
          <w:rFonts w:cs="Times New Roman"/>
          <w:szCs w:val="24"/>
        </w:rPr>
        <w:t>ollowings are crucial legal document</w:t>
      </w:r>
      <w:r w:rsidR="00BF7B24" w:rsidRPr="00EE1750">
        <w:rPr>
          <w:rFonts w:cs="Times New Roman"/>
          <w:szCs w:val="24"/>
        </w:rPr>
        <w:t>s</w:t>
      </w:r>
      <w:r w:rsidR="00BB292B" w:rsidRPr="00EE1750">
        <w:rPr>
          <w:rFonts w:cs="Times New Roman"/>
          <w:szCs w:val="24"/>
        </w:rPr>
        <w:t>:</w:t>
      </w:r>
    </w:p>
    <w:p w:rsidR="00D32C3D" w:rsidRPr="00EE1750" w:rsidRDefault="00D32C3D" w:rsidP="00F75577">
      <w:pPr>
        <w:pStyle w:val="Heading3"/>
        <w:spacing w:before="120" w:line="288" w:lineRule="auto"/>
        <w:contextualSpacing/>
        <w:rPr>
          <w:lang w:val="en-US"/>
        </w:rPr>
      </w:pPr>
      <w:bookmarkStart w:id="19" w:name="_Toc383172890"/>
      <w:r w:rsidRPr="00EE1750">
        <w:rPr>
          <w:lang w:val="en-US"/>
        </w:rPr>
        <w:t>Law on Natural Disaster Prevention and Control</w:t>
      </w:r>
      <w:r w:rsidR="00B874D5" w:rsidRPr="00EE1750">
        <w:rPr>
          <w:lang w:val="en-US"/>
        </w:rPr>
        <w:t xml:space="preserve"> (2013)</w:t>
      </w:r>
      <w:bookmarkEnd w:id="18"/>
      <w:bookmarkEnd w:id="19"/>
    </w:p>
    <w:p w:rsidR="00431AB4" w:rsidRPr="00EE1750" w:rsidRDefault="00431AB4" w:rsidP="00F75577">
      <w:pPr>
        <w:tabs>
          <w:tab w:val="left" w:pos="284"/>
        </w:tabs>
        <w:snapToGrid w:val="0"/>
        <w:spacing w:before="120" w:after="0" w:line="288" w:lineRule="auto"/>
        <w:contextualSpacing/>
        <w:mirrorIndents/>
        <w:jc w:val="both"/>
        <w:rPr>
          <w:rFonts w:cs="Times New Roman"/>
          <w:szCs w:val="24"/>
        </w:rPr>
      </w:pPr>
      <w:r w:rsidRPr="00EE1750">
        <w:rPr>
          <w:rFonts w:cs="Times New Roman"/>
          <w:szCs w:val="24"/>
        </w:rPr>
        <w:t>Adopted by the National Assembly on 19 June 2013</w:t>
      </w:r>
      <w:r w:rsidR="00190C95" w:rsidRPr="00EE1750">
        <w:rPr>
          <w:rStyle w:val="FootnoteReference"/>
          <w:rFonts w:cs="Times New Roman"/>
          <w:szCs w:val="24"/>
        </w:rPr>
        <w:footnoteReference w:id="3"/>
      </w:r>
      <w:r w:rsidRPr="00EE1750">
        <w:rPr>
          <w:rFonts w:cs="Times New Roman"/>
          <w:szCs w:val="24"/>
        </w:rPr>
        <w:t>, the Law on Natural Disaster Prevention and Control</w:t>
      </w:r>
      <w:r w:rsidR="00387788" w:rsidRPr="00EE1750">
        <w:rPr>
          <w:rFonts w:cs="Times New Roman"/>
          <w:szCs w:val="24"/>
        </w:rPr>
        <w:t xml:space="preserve"> (hereafter called as the Law)</w:t>
      </w:r>
      <w:r w:rsidRPr="00EE1750">
        <w:rPr>
          <w:rFonts w:cs="Times New Roman"/>
          <w:szCs w:val="24"/>
        </w:rPr>
        <w:t xml:space="preserve"> is the most comprehensive and important legal document on disaster management in Vietnam; rights and responsibilities of agencies, organizations, households, and individual in responding to disaster; state management </w:t>
      </w:r>
      <w:r w:rsidR="009A077C" w:rsidRPr="00EE1750">
        <w:rPr>
          <w:rFonts w:cs="Times New Roman"/>
          <w:szCs w:val="24"/>
        </w:rPr>
        <w:t>functions</w:t>
      </w:r>
      <w:r w:rsidRPr="00EE1750">
        <w:rPr>
          <w:rFonts w:cs="Times New Roman"/>
          <w:szCs w:val="24"/>
        </w:rPr>
        <w:t xml:space="preserve"> and resources to ensure the disaster prevention and control.</w:t>
      </w:r>
      <w:r w:rsidR="00351884" w:rsidRPr="00EE1750">
        <w:rPr>
          <w:rFonts w:cs="Times New Roman"/>
          <w:szCs w:val="24"/>
        </w:rPr>
        <w:t xml:space="preserve"> The followings are summarized the important points of the Law:</w:t>
      </w:r>
    </w:p>
    <w:p w:rsidR="00ED543E" w:rsidRPr="00EE1750" w:rsidRDefault="00351884" w:rsidP="00F75577">
      <w:pPr>
        <w:pStyle w:val="ListParagraph"/>
        <w:numPr>
          <w:ilvl w:val="0"/>
          <w:numId w:val="5"/>
        </w:numPr>
        <w:snapToGrid w:val="0"/>
        <w:spacing w:before="120" w:after="0" w:line="288" w:lineRule="auto"/>
        <w:contextualSpacing/>
        <w:jc w:val="both"/>
        <w:rPr>
          <w:rFonts w:ascii="Times New Roman" w:hAnsi="Times New Roman"/>
          <w:sz w:val="24"/>
          <w:szCs w:val="24"/>
          <w:lang w:val="en-US"/>
        </w:rPr>
      </w:pPr>
      <w:r w:rsidRPr="00EE1750">
        <w:rPr>
          <w:rFonts w:ascii="Times New Roman" w:hAnsi="Times New Roman"/>
          <w:sz w:val="24"/>
          <w:szCs w:val="24"/>
          <w:lang w:val="en-US"/>
        </w:rPr>
        <w:t xml:space="preserve">The natural disaster prevention and control should be placed under the context of global climate change and the increasing frequency and intensity of new disaster types </w:t>
      </w:r>
      <w:r w:rsidR="00ED543E" w:rsidRPr="00EE1750">
        <w:rPr>
          <w:rFonts w:ascii="Times New Roman" w:hAnsi="Times New Roman"/>
          <w:sz w:val="24"/>
          <w:szCs w:val="24"/>
          <w:lang w:val="en-US"/>
        </w:rPr>
        <w:t>(</w:t>
      </w:r>
      <w:r w:rsidRPr="00EE1750">
        <w:rPr>
          <w:rFonts w:ascii="Times New Roman" w:hAnsi="Times New Roman"/>
          <w:sz w:val="24"/>
          <w:szCs w:val="24"/>
          <w:lang w:val="en-US"/>
        </w:rPr>
        <w:t>See table 1 for more details</w:t>
      </w:r>
      <w:r w:rsidR="00ED543E" w:rsidRPr="00EE1750">
        <w:rPr>
          <w:rFonts w:ascii="Times New Roman" w:hAnsi="Times New Roman"/>
          <w:sz w:val="24"/>
          <w:szCs w:val="24"/>
          <w:lang w:val="en-US"/>
        </w:rPr>
        <w:t xml:space="preserve">);  </w:t>
      </w:r>
    </w:p>
    <w:p w:rsidR="00351884" w:rsidRPr="00EE1750" w:rsidRDefault="00351884" w:rsidP="00F75577">
      <w:pPr>
        <w:pStyle w:val="ListParagraph"/>
        <w:numPr>
          <w:ilvl w:val="0"/>
          <w:numId w:val="5"/>
        </w:numPr>
        <w:snapToGrid w:val="0"/>
        <w:spacing w:before="120" w:after="0" w:line="288" w:lineRule="auto"/>
        <w:contextualSpacing/>
        <w:jc w:val="both"/>
        <w:rPr>
          <w:rFonts w:ascii="Times New Roman" w:hAnsi="Times New Roman"/>
          <w:sz w:val="24"/>
          <w:szCs w:val="24"/>
          <w:lang w:val="en-US"/>
        </w:rPr>
      </w:pPr>
      <w:r w:rsidRPr="00EE1750">
        <w:rPr>
          <w:rFonts w:ascii="Times New Roman" w:hAnsi="Times New Roman"/>
          <w:sz w:val="24"/>
          <w:szCs w:val="24"/>
          <w:lang w:val="en-US"/>
        </w:rPr>
        <w:t>The professionalism and full-time mechanism have been required in the organization and coordination to prevent and control natural disaster (in all 3 phases of preparedness, response, and recovery)</w:t>
      </w:r>
    </w:p>
    <w:p w:rsidR="00351884" w:rsidRPr="00EE1750" w:rsidRDefault="00351884" w:rsidP="00F75577">
      <w:pPr>
        <w:pStyle w:val="ListParagraph"/>
        <w:numPr>
          <w:ilvl w:val="0"/>
          <w:numId w:val="5"/>
        </w:numPr>
        <w:snapToGrid w:val="0"/>
        <w:spacing w:before="120" w:after="0" w:line="288" w:lineRule="auto"/>
        <w:contextualSpacing/>
        <w:jc w:val="both"/>
        <w:rPr>
          <w:rFonts w:ascii="Times New Roman" w:hAnsi="Times New Roman"/>
          <w:sz w:val="24"/>
          <w:szCs w:val="24"/>
          <w:lang w:val="en-US"/>
        </w:rPr>
      </w:pPr>
      <w:r w:rsidRPr="00EE1750">
        <w:rPr>
          <w:rFonts w:ascii="Times New Roman" w:hAnsi="Times New Roman"/>
          <w:sz w:val="24"/>
          <w:szCs w:val="24"/>
          <w:lang w:val="en-US"/>
        </w:rPr>
        <w:t>Detailed and clarified responsibilities, functions, mandate, and coordination mechanism of related agencies at central and local level.</w:t>
      </w:r>
    </w:p>
    <w:p w:rsidR="00351884" w:rsidRPr="00EE1750" w:rsidRDefault="00351884" w:rsidP="00F75577">
      <w:pPr>
        <w:pStyle w:val="ListParagraph"/>
        <w:numPr>
          <w:ilvl w:val="0"/>
          <w:numId w:val="5"/>
        </w:numPr>
        <w:snapToGrid w:val="0"/>
        <w:spacing w:before="120" w:after="0" w:line="288" w:lineRule="auto"/>
        <w:contextualSpacing/>
        <w:jc w:val="both"/>
        <w:rPr>
          <w:rFonts w:ascii="Times New Roman" w:hAnsi="Times New Roman"/>
          <w:sz w:val="24"/>
          <w:szCs w:val="24"/>
          <w:lang w:val="en-US"/>
        </w:rPr>
      </w:pPr>
      <w:r w:rsidRPr="00EE1750">
        <w:rPr>
          <w:rFonts w:ascii="Times New Roman" w:hAnsi="Times New Roman"/>
          <w:sz w:val="24"/>
          <w:szCs w:val="24"/>
          <w:lang w:val="en-US"/>
        </w:rPr>
        <w:t>Promote the motto “3 ready” and “4 on the spot”</w:t>
      </w:r>
    </w:p>
    <w:p w:rsidR="00351884" w:rsidRPr="00EE1750" w:rsidRDefault="00351884" w:rsidP="00F75577">
      <w:pPr>
        <w:pStyle w:val="ListParagraph"/>
        <w:numPr>
          <w:ilvl w:val="0"/>
          <w:numId w:val="5"/>
        </w:numPr>
        <w:snapToGrid w:val="0"/>
        <w:spacing w:before="120" w:after="0" w:line="288" w:lineRule="auto"/>
        <w:contextualSpacing/>
        <w:jc w:val="both"/>
        <w:rPr>
          <w:rFonts w:ascii="Times New Roman" w:hAnsi="Times New Roman"/>
          <w:sz w:val="24"/>
          <w:szCs w:val="24"/>
          <w:lang w:val="en-US"/>
        </w:rPr>
      </w:pPr>
      <w:r w:rsidRPr="00EE1750">
        <w:rPr>
          <w:rFonts w:ascii="Times New Roman" w:hAnsi="Times New Roman"/>
          <w:sz w:val="24"/>
          <w:szCs w:val="24"/>
          <w:lang w:val="en-US"/>
        </w:rPr>
        <w:t>Enhance the knowledge and skills for in-charge staff of CFSC at central and local level</w:t>
      </w:r>
    </w:p>
    <w:p w:rsidR="00351884" w:rsidRPr="00EE1750" w:rsidRDefault="00351884" w:rsidP="00F75577">
      <w:pPr>
        <w:pStyle w:val="ListParagraph"/>
        <w:numPr>
          <w:ilvl w:val="0"/>
          <w:numId w:val="5"/>
        </w:numPr>
        <w:snapToGrid w:val="0"/>
        <w:spacing w:before="120" w:after="0" w:line="288" w:lineRule="auto"/>
        <w:contextualSpacing/>
        <w:jc w:val="both"/>
        <w:rPr>
          <w:rFonts w:ascii="Times New Roman" w:hAnsi="Times New Roman"/>
          <w:sz w:val="24"/>
          <w:szCs w:val="24"/>
          <w:lang w:val="en-US"/>
        </w:rPr>
      </w:pPr>
      <w:r w:rsidRPr="00EE1750">
        <w:rPr>
          <w:rFonts w:ascii="Times New Roman" w:hAnsi="Times New Roman"/>
          <w:sz w:val="24"/>
          <w:szCs w:val="24"/>
          <w:lang w:val="en-US"/>
        </w:rPr>
        <w:t>Raise the community awareness and engage the stakeholders (political and social organizations, community groups) in natural disaster preparedness, response, and recovery.</w:t>
      </w:r>
    </w:p>
    <w:p w:rsidR="00351884" w:rsidRPr="00EE1750" w:rsidRDefault="00351884" w:rsidP="00F75577">
      <w:pPr>
        <w:pStyle w:val="ListParagraph"/>
        <w:numPr>
          <w:ilvl w:val="0"/>
          <w:numId w:val="5"/>
        </w:numPr>
        <w:snapToGrid w:val="0"/>
        <w:spacing w:before="120" w:after="0" w:line="288" w:lineRule="auto"/>
        <w:contextualSpacing/>
        <w:jc w:val="both"/>
        <w:rPr>
          <w:rFonts w:ascii="Times New Roman" w:hAnsi="Times New Roman"/>
          <w:sz w:val="24"/>
          <w:szCs w:val="24"/>
          <w:lang w:val="en-US"/>
        </w:rPr>
      </w:pPr>
      <w:r w:rsidRPr="00EE1750">
        <w:rPr>
          <w:rFonts w:ascii="Times New Roman" w:hAnsi="Times New Roman"/>
          <w:sz w:val="24"/>
          <w:szCs w:val="24"/>
          <w:lang w:val="en-US"/>
        </w:rPr>
        <w:t>Integrate disaster risk reduction into the socio-economic development plan at national, sector, regional, and local level</w:t>
      </w:r>
    </w:p>
    <w:p w:rsidR="00ED543E" w:rsidRPr="00EE1750" w:rsidRDefault="00351884" w:rsidP="00F75577">
      <w:pPr>
        <w:snapToGrid w:val="0"/>
        <w:spacing w:before="120" w:after="0" w:line="288" w:lineRule="auto"/>
        <w:contextualSpacing/>
        <w:jc w:val="both"/>
        <w:rPr>
          <w:rFonts w:cs="Times New Roman"/>
          <w:szCs w:val="24"/>
        </w:rPr>
      </w:pPr>
      <w:r w:rsidRPr="00EE1750">
        <w:rPr>
          <w:rFonts w:cs="Times New Roman"/>
          <w:szCs w:val="24"/>
        </w:rPr>
        <w:t>The most important point is that the Law has established a new and consistent legal framework to implement the Government policies and strategies in natural disaster prevention and control under the new context of climate change.</w:t>
      </w:r>
    </w:p>
    <w:p w:rsidR="008D21A8" w:rsidRPr="00EE1750" w:rsidRDefault="008D21A8" w:rsidP="00F75577">
      <w:pPr>
        <w:pStyle w:val="Heading3"/>
        <w:spacing w:before="120" w:line="288" w:lineRule="auto"/>
        <w:contextualSpacing/>
        <w:rPr>
          <w:lang w:val="en-US"/>
        </w:rPr>
      </w:pPr>
      <w:bookmarkStart w:id="20" w:name="_Toc383172891"/>
      <w:r w:rsidRPr="00EE1750">
        <w:rPr>
          <w:lang w:val="en-US"/>
        </w:rPr>
        <w:t>Decree 14/2010/ND-CP</w:t>
      </w:r>
      <w:bookmarkEnd w:id="20"/>
    </w:p>
    <w:p w:rsidR="00767E1A" w:rsidRPr="00EE1750" w:rsidRDefault="00767E1A" w:rsidP="00F75577">
      <w:pPr>
        <w:tabs>
          <w:tab w:val="left" w:pos="284"/>
        </w:tabs>
        <w:snapToGrid w:val="0"/>
        <w:spacing w:before="120" w:after="0" w:line="288" w:lineRule="auto"/>
        <w:contextualSpacing/>
        <w:mirrorIndents/>
        <w:jc w:val="both"/>
        <w:rPr>
          <w:rFonts w:cs="Times New Roman"/>
          <w:szCs w:val="24"/>
        </w:rPr>
      </w:pPr>
      <w:r w:rsidRPr="00EE1750">
        <w:rPr>
          <w:rFonts w:cs="Times New Roman"/>
          <w:szCs w:val="24"/>
        </w:rPr>
        <w:t xml:space="preserve">To </w:t>
      </w:r>
      <w:r w:rsidR="009A077C" w:rsidRPr="00EE1750">
        <w:rPr>
          <w:rFonts w:cs="Times New Roman"/>
          <w:szCs w:val="24"/>
        </w:rPr>
        <w:t>implement</w:t>
      </w:r>
      <w:r w:rsidRPr="00EE1750">
        <w:rPr>
          <w:rFonts w:cs="Times New Roman"/>
          <w:szCs w:val="24"/>
        </w:rPr>
        <w:t xml:space="preserve"> the Ordinance, in February 2010, </w:t>
      </w:r>
      <w:r w:rsidR="00555C93" w:rsidRPr="00EE1750">
        <w:rPr>
          <w:rFonts w:cs="Times New Roman"/>
          <w:szCs w:val="24"/>
        </w:rPr>
        <w:t>the Vietnamese Government</w:t>
      </w:r>
      <w:r w:rsidRPr="00EE1750">
        <w:rPr>
          <w:rFonts w:cs="Times New Roman"/>
          <w:szCs w:val="24"/>
        </w:rPr>
        <w:t xml:space="preserve"> issued the Decree No. 14/2010/NĐ-CP. The strongest point of this Decree is that it provides for the organization, tasks and powers of different steering committees at both the central and local </w:t>
      </w:r>
      <w:r w:rsidR="00555C93" w:rsidRPr="00EE1750">
        <w:rPr>
          <w:rFonts w:cs="Times New Roman"/>
          <w:szCs w:val="24"/>
        </w:rPr>
        <w:t>levels</w:t>
      </w:r>
      <w:r w:rsidRPr="00EE1750">
        <w:rPr>
          <w:rFonts w:cs="Times New Roman"/>
          <w:szCs w:val="24"/>
        </w:rPr>
        <w:t>, and establishes coordination mechanisms for these steering committees. However, for the state management of new types of natural hazards, the Central Steering Committee has greater discretion now than in previous provisions, leading to a difference between the Ordinance and the Decree 14/2010/NĐ-CP</w:t>
      </w:r>
      <w:r w:rsidRPr="00EE1750">
        <w:rPr>
          <w:rStyle w:val="FootnoteReference"/>
          <w:rFonts w:cs="Times New Roman"/>
          <w:szCs w:val="24"/>
        </w:rPr>
        <w:footnoteReference w:id="4"/>
      </w:r>
      <w:r w:rsidRPr="00EE1750">
        <w:rPr>
          <w:rFonts w:cs="Times New Roman"/>
          <w:szCs w:val="24"/>
        </w:rPr>
        <w:t>.</w:t>
      </w:r>
    </w:p>
    <w:p w:rsidR="002F6F33" w:rsidRPr="00EE1750" w:rsidRDefault="00D32C3D" w:rsidP="00F75577">
      <w:pPr>
        <w:pStyle w:val="Heading3"/>
        <w:spacing w:before="120" w:line="288" w:lineRule="auto"/>
        <w:contextualSpacing/>
        <w:rPr>
          <w:lang w:val="en-US"/>
        </w:rPr>
      </w:pPr>
      <w:bookmarkStart w:id="21" w:name="_Toc245446250"/>
      <w:bookmarkStart w:id="22" w:name="_Toc383172892"/>
      <w:r w:rsidRPr="00EE1750">
        <w:rPr>
          <w:lang w:val="en-US"/>
        </w:rPr>
        <w:t>National Strategy for Natural Disaster Prevention, Response and Mitigation to 2020 (Decision No.172/2007/QD-TTg, November 16, 2007)</w:t>
      </w:r>
      <w:bookmarkEnd w:id="21"/>
      <w:bookmarkEnd w:id="22"/>
    </w:p>
    <w:p w:rsidR="001F7598" w:rsidRPr="00EE1750" w:rsidRDefault="008D21A8" w:rsidP="00F75577">
      <w:pPr>
        <w:tabs>
          <w:tab w:val="left" w:pos="284"/>
        </w:tabs>
        <w:snapToGrid w:val="0"/>
        <w:spacing w:before="120" w:after="0" w:line="288" w:lineRule="auto"/>
        <w:contextualSpacing/>
        <w:mirrorIndents/>
        <w:jc w:val="both"/>
        <w:rPr>
          <w:rFonts w:cs="Times New Roman"/>
          <w:szCs w:val="24"/>
        </w:rPr>
      </w:pPr>
      <w:r w:rsidRPr="00EE1750">
        <w:rPr>
          <w:rFonts w:cs="Times New Roman"/>
          <w:szCs w:val="24"/>
        </w:rPr>
        <w:t xml:space="preserve">The promulgation of the National Strategy </w:t>
      </w:r>
      <w:r w:rsidR="008E16E5" w:rsidRPr="00EE1750">
        <w:rPr>
          <w:rFonts w:cs="Times New Roman"/>
          <w:szCs w:val="24"/>
        </w:rPr>
        <w:t>wa</w:t>
      </w:r>
      <w:r w:rsidR="001F7598" w:rsidRPr="00EE1750">
        <w:rPr>
          <w:rFonts w:cs="Times New Roman"/>
          <w:szCs w:val="24"/>
        </w:rPr>
        <w:t xml:space="preserve">s a development milestone of Vietnam in responding to natural disaster in an integrated, comprehensive, and systematic manner. The overall objective of the </w:t>
      </w:r>
      <w:r w:rsidR="009A077C" w:rsidRPr="00EE1750">
        <w:rPr>
          <w:rFonts w:cs="Times New Roman"/>
          <w:szCs w:val="24"/>
        </w:rPr>
        <w:t>strategy</w:t>
      </w:r>
      <w:r w:rsidR="001F7598" w:rsidRPr="00EE1750">
        <w:rPr>
          <w:rFonts w:cs="Times New Roman"/>
          <w:szCs w:val="24"/>
        </w:rPr>
        <w:t xml:space="preserve"> is </w:t>
      </w:r>
      <w:r w:rsidR="00555C93" w:rsidRPr="00EE1750">
        <w:rPr>
          <w:rFonts w:cs="Times New Roman"/>
          <w:szCs w:val="24"/>
        </w:rPr>
        <w:t xml:space="preserve">to </w:t>
      </w:r>
      <w:r w:rsidR="001F7598" w:rsidRPr="00EE1750">
        <w:rPr>
          <w:rFonts w:cs="Times New Roman"/>
          <w:szCs w:val="24"/>
        </w:rPr>
        <w:t xml:space="preserve">mobilize all resources to effectively implement disaster prevention, response, and mitigation to 2020 in </w:t>
      </w:r>
      <w:r w:rsidR="009A077C" w:rsidRPr="00EE1750">
        <w:rPr>
          <w:rFonts w:cs="Times New Roman"/>
          <w:szCs w:val="24"/>
        </w:rPr>
        <w:t>order</w:t>
      </w:r>
      <w:r w:rsidR="001F7598" w:rsidRPr="00EE1750">
        <w:rPr>
          <w:rFonts w:cs="Times New Roman"/>
          <w:szCs w:val="24"/>
        </w:rPr>
        <w:t xml:space="preserve"> to minimize the losses of human life and properties, the damage of natural resources and cultural heritages and the degradation of </w:t>
      </w:r>
      <w:r w:rsidR="002B22FA" w:rsidRPr="00EE1750">
        <w:rPr>
          <w:rFonts w:cs="Times New Roman"/>
          <w:szCs w:val="24"/>
        </w:rPr>
        <w:t>the environment</w:t>
      </w:r>
      <w:r w:rsidR="001F7598" w:rsidRPr="00EE1750">
        <w:rPr>
          <w:rFonts w:cs="Times New Roman"/>
          <w:szCs w:val="24"/>
        </w:rPr>
        <w:t xml:space="preserve">, contributing significantly to ensure the country </w:t>
      </w:r>
      <w:r w:rsidR="009A077C" w:rsidRPr="00EE1750">
        <w:rPr>
          <w:rFonts w:cs="Times New Roman"/>
          <w:szCs w:val="24"/>
        </w:rPr>
        <w:t>sustainable</w:t>
      </w:r>
      <w:r w:rsidR="001F7598" w:rsidRPr="00EE1750">
        <w:rPr>
          <w:rFonts w:cs="Times New Roman"/>
          <w:szCs w:val="24"/>
        </w:rPr>
        <w:t xml:space="preserve"> development, national </w:t>
      </w:r>
      <w:r w:rsidR="00D470B6" w:rsidRPr="00EE1750">
        <w:rPr>
          <w:rFonts w:cs="Times New Roman"/>
          <w:szCs w:val="24"/>
        </w:rPr>
        <w:t>defense</w:t>
      </w:r>
      <w:r w:rsidR="001F7598" w:rsidRPr="00EE1750">
        <w:rPr>
          <w:rFonts w:cs="Times New Roman"/>
          <w:szCs w:val="24"/>
        </w:rPr>
        <w:t xml:space="preserve"> and security.</w:t>
      </w:r>
    </w:p>
    <w:p w:rsidR="00351884" w:rsidRPr="00EE1750" w:rsidRDefault="00351884" w:rsidP="00F75577">
      <w:pPr>
        <w:tabs>
          <w:tab w:val="left" w:pos="284"/>
        </w:tabs>
        <w:snapToGrid w:val="0"/>
        <w:spacing w:before="120" w:after="0" w:line="288" w:lineRule="auto"/>
        <w:contextualSpacing/>
        <w:mirrorIndents/>
        <w:jc w:val="both"/>
        <w:rPr>
          <w:rFonts w:cs="Times New Roman"/>
          <w:szCs w:val="24"/>
        </w:rPr>
      </w:pPr>
      <w:bookmarkStart w:id="23" w:name="_Toc245446251"/>
      <w:r w:rsidRPr="00EE1750">
        <w:rPr>
          <w:rFonts w:cs="Times New Roman"/>
          <w:szCs w:val="24"/>
        </w:rPr>
        <w:t>The Strategy includes five guiding principles including (1) Consolidate the State management on disaster prevention and control nationwide, MARD is the standing agency and to cooperate with relevant agencies to support Government in executing the state management in DRR; (2) enhance the responsibilities of every organization and individual for disaster prevention and control, complete institutions and organizational mechanism from central to local level, raise community awareness and disseminate experience on disaster prevention and control at community level; (3) implement the Strategy in synchronous, period-based and priorities-based manners, responsive to both intermediate and long-term purpose with the “four on the spot” motto</w:t>
      </w:r>
      <w:r w:rsidRPr="00EE1750">
        <w:rPr>
          <w:rStyle w:val="FootnoteReference"/>
          <w:rFonts w:cs="Times New Roman"/>
          <w:szCs w:val="24"/>
        </w:rPr>
        <w:footnoteReference w:id="5"/>
      </w:r>
      <w:r w:rsidRPr="00EE1750">
        <w:rPr>
          <w:rFonts w:cs="Times New Roman"/>
          <w:szCs w:val="24"/>
        </w:rPr>
        <w:t>; (4)  Invest for disaster prevention and control to ensure sustainable development, combine both structural and non-structural measures for multipurpose, and be harmonized with the nature and environment; (5) Ensure the implementation of international commitments in the field of disaster prevention and control.</w:t>
      </w:r>
    </w:p>
    <w:p w:rsidR="00D32C3D" w:rsidRPr="00EE1750" w:rsidRDefault="00D8742E" w:rsidP="00F75577">
      <w:pPr>
        <w:pStyle w:val="Heading3"/>
        <w:spacing w:before="120" w:line="288" w:lineRule="auto"/>
        <w:contextualSpacing/>
        <w:rPr>
          <w:lang w:val="en-US"/>
        </w:rPr>
      </w:pPr>
      <w:bookmarkStart w:id="24" w:name="_Toc383172893"/>
      <w:r w:rsidRPr="00EE1750">
        <w:rPr>
          <w:lang w:val="en-US"/>
        </w:rPr>
        <w:t xml:space="preserve">National </w:t>
      </w:r>
      <w:r w:rsidR="00D32C3D" w:rsidRPr="00EE1750">
        <w:rPr>
          <w:lang w:val="en-US"/>
        </w:rPr>
        <w:t xml:space="preserve">Plan for the </w:t>
      </w:r>
      <w:r w:rsidRPr="00EE1750">
        <w:rPr>
          <w:lang w:val="en-US"/>
        </w:rPr>
        <w:t xml:space="preserve">implementation of the </w:t>
      </w:r>
      <w:r w:rsidR="000F1517" w:rsidRPr="00EE1750">
        <w:rPr>
          <w:lang w:val="en-US"/>
        </w:rPr>
        <w:t>National Strategy (Decision No.</w:t>
      </w:r>
      <w:r w:rsidR="00D32C3D" w:rsidRPr="00EE1750">
        <w:rPr>
          <w:lang w:val="en-US"/>
        </w:rPr>
        <w:t>820/TTg-KTN on September 29, 2009)</w:t>
      </w:r>
      <w:bookmarkEnd w:id="23"/>
      <w:bookmarkEnd w:id="24"/>
    </w:p>
    <w:p w:rsidR="000F1517" w:rsidRPr="00EE1750" w:rsidRDefault="00553FAF" w:rsidP="00F75577">
      <w:pPr>
        <w:tabs>
          <w:tab w:val="left" w:pos="284"/>
        </w:tabs>
        <w:snapToGrid w:val="0"/>
        <w:spacing w:before="120" w:after="0" w:line="288" w:lineRule="auto"/>
        <w:contextualSpacing/>
        <w:mirrorIndents/>
        <w:jc w:val="both"/>
        <w:rPr>
          <w:rFonts w:cs="Times New Roman"/>
          <w:szCs w:val="24"/>
        </w:rPr>
      </w:pPr>
      <w:r w:rsidRPr="00EE1750">
        <w:rPr>
          <w:rFonts w:cs="Times New Roman"/>
          <w:szCs w:val="24"/>
        </w:rPr>
        <w:t>Under the guidance of CCFSC (</w:t>
      </w:r>
      <w:r w:rsidR="000F1517" w:rsidRPr="00EE1750">
        <w:rPr>
          <w:rFonts w:cs="Times New Roman"/>
          <w:szCs w:val="24"/>
        </w:rPr>
        <w:t>Official Letter No.45/PCLBTW dated 31 March 2008</w:t>
      </w:r>
      <w:r w:rsidRPr="00EE1750">
        <w:rPr>
          <w:rFonts w:cs="Times New Roman"/>
          <w:szCs w:val="24"/>
        </w:rPr>
        <w:t xml:space="preserve">), </w:t>
      </w:r>
      <w:r w:rsidR="000F1517" w:rsidRPr="00EE1750">
        <w:rPr>
          <w:rFonts w:cs="Times New Roman"/>
          <w:szCs w:val="24"/>
        </w:rPr>
        <w:t xml:space="preserve">Ministries and People’s Committee of provinces and cities developed the Action Plan for the Implementation of the National Strategy. </w:t>
      </w:r>
      <w:r w:rsidRPr="00EE1750">
        <w:rPr>
          <w:rFonts w:cs="Times New Roman"/>
          <w:szCs w:val="24"/>
        </w:rPr>
        <w:t xml:space="preserve">As of September </w:t>
      </w:r>
      <w:r w:rsidR="000F1517" w:rsidRPr="00EE1750">
        <w:rPr>
          <w:rFonts w:cs="Times New Roman"/>
          <w:szCs w:val="24"/>
        </w:rPr>
        <w:t xml:space="preserve">2012, there are 13 ministries and 63 </w:t>
      </w:r>
      <w:r w:rsidR="009A077C" w:rsidRPr="00EE1750">
        <w:rPr>
          <w:rFonts w:cs="Times New Roman"/>
          <w:szCs w:val="24"/>
        </w:rPr>
        <w:t>provinces</w:t>
      </w:r>
      <w:r w:rsidR="000F1517" w:rsidRPr="00EE1750">
        <w:rPr>
          <w:rFonts w:cs="Times New Roman"/>
          <w:szCs w:val="24"/>
        </w:rPr>
        <w:t xml:space="preserve">/cities developed the Action Plan. </w:t>
      </w:r>
      <w:r w:rsidRPr="00EE1750">
        <w:rPr>
          <w:rFonts w:cs="Times New Roman"/>
          <w:szCs w:val="24"/>
        </w:rPr>
        <w:t>Specifically, t</w:t>
      </w:r>
      <w:r w:rsidR="00CA586A" w:rsidRPr="00EE1750">
        <w:rPr>
          <w:rFonts w:cs="Times New Roman"/>
          <w:szCs w:val="24"/>
        </w:rPr>
        <w:t xml:space="preserve">he sectoral action plans </w:t>
      </w:r>
      <w:r w:rsidRPr="00EE1750">
        <w:rPr>
          <w:rFonts w:cs="Times New Roman"/>
          <w:szCs w:val="24"/>
        </w:rPr>
        <w:t xml:space="preserve">have </w:t>
      </w:r>
      <w:r w:rsidR="00D8742E" w:rsidRPr="00EE1750">
        <w:rPr>
          <w:rFonts w:cs="Times New Roman"/>
          <w:szCs w:val="24"/>
        </w:rPr>
        <w:t xml:space="preserve">met </w:t>
      </w:r>
      <w:r w:rsidR="00CA586A" w:rsidRPr="00EE1750">
        <w:rPr>
          <w:rFonts w:cs="Times New Roman"/>
          <w:szCs w:val="24"/>
        </w:rPr>
        <w:t>the requirements of the National Strategy</w:t>
      </w:r>
      <w:r w:rsidR="00D8742E" w:rsidRPr="00EE1750">
        <w:rPr>
          <w:rFonts w:cs="Times New Roman"/>
          <w:szCs w:val="24"/>
        </w:rPr>
        <w:t xml:space="preserve"> in terms of specific content, suitable to the functions and responsibilities of ministries, and high feasibility. The provincial action plans were formulated bas</w:t>
      </w:r>
      <w:r w:rsidR="00BF7B24" w:rsidRPr="00EE1750">
        <w:rPr>
          <w:rFonts w:cs="Times New Roman"/>
          <w:szCs w:val="24"/>
        </w:rPr>
        <w:t>ed</w:t>
      </w:r>
      <w:r w:rsidR="00D8742E" w:rsidRPr="00EE1750">
        <w:rPr>
          <w:rFonts w:cs="Times New Roman"/>
          <w:szCs w:val="24"/>
        </w:rPr>
        <w:t xml:space="preserve"> on the level of disaster risk, availability of human resources as well as the existing infrastructure of the province. Basing on the action plan and recommendations of ministries and provinces, CCFSC Standing Office collated and developed the National Plan for the implementation of the National Strategy</w:t>
      </w:r>
      <w:r w:rsidR="00BF7B24" w:rsidRPr="00EE1750">
        <w:rPr>
          <w:rFonts w:cs="Times New Roman"/>
          <w:szCs w:val="24"/>
        </w:rPr>
        <w:t>,</w:t>
      </w:r>
      <w:r w:rsidR="00D8742E" w:rsidRPr="00EE1750">
        <w:rPr>
          <w:rFonts w:cs="Times New Roman"/>
          <w:szCs w:val="24"/>
        </w:rPr>
        <w:t xml:space="preserve"> which was sent to ministries and provinces for reference and implementation comprehensively at national level.</w:t>
      </w:r>
    </w:p>
    <w:p w:rsidR="00D32C3D" w:rsidRPr="00EE1750" w:rsidRDefault="00D32C3D" w:rsidP="00F75577">
      <w:pPr>
        <w:pStyle w:val="Heading3"/>
        <w:spacing w:before="120" w:line="288" w:lineRule="auto"/>
        <w:contextualSpacing/>
        <w:rPr>
          <w:lang w:val="en-US"/>
        </w:rPr>
      </w:pPr>
      <w:bookmarkStart w:id="25" w:name="_Toc245446252"/>
      <w:bookmarkStart w:id="26" w:name="_Toc383172894"/>
      <w:r w:rsidRPr="00EE1750">
        <w:rPr>
          <w:lang w:val="en-US"/>
        </w:rPr>
        <w:t>Government Program on Community Awareness Raising and Community Based Disaster Risk Management (CBDRM Program) to 2020 (Decision No.1002/QD-TTg, dated July 13, 2009)</w:t>
      </w:r>
      <w:bookmarkEnd w:id="25"/>
      <w:bookmarkEnd w:id="26"/>
    </w:p>
    <w:p w:rsidR="00D8742E" w:rsidRPr="00EE1750" w:rsidRDefault="00D8742E" w:rsidP="00F75577">
      <w:pPr>
        <w:snapToGrid w:val="0"/>
        <w:spacing w:before="120" w:after="0" w:line="288" w:lineRule="auto"/>
        <w:contextualSpacing/>
        <w:mirrorIndents/>
        <w:jc w:val="both"/>
        <w:rPr>
          <w:rFonts w:cs="Times New Roman"/>
          <w:szCs w:val="24"/>
        </w:rPr>
      </w:pPr>
      <w:r w:rsidRPr="00EE1750">
        <w:rPr>
          <w:rFonts w:cs="Times New Roman"/>
          <w:szCs w:val="24"/>
        </w:rPr>
        <w:t xml:space="preserve">The Program aims at raising the community </w:t>
      </w:r>
      <w:r w:rsidR="009A077C" w:rsidRPr="00EE1750">
        <w:rPr>
          <w:rFonts w:cs="Times New Roman"/>
          <w:szCs w:val="24"/>
        </w:rPr>
        <w:t>awareness</w:t>
      </w:r>
      <w:r w:rsidRPr="00EE1750">
        <w:rPr>
          <w:rFonts w:cs="Times New Roman"/>
          <w:szCs w:val="24"/>
        </w:rPr>
        <w:t xml:space="preserve"> and organizing efficient</w:t>
      </w:r>
      <w:r w:rsidR="00BF7B24" w:rsidRPr="00EE1750">
        <w:rPr>
          <w:rFonts w:cs="Times New Roman"/>
          <w:szCs w:val="24"/>
        </w:rPr>
        <w:t xml:space="preserve">ly the model CBDRM at all levels, </w:t>
      </w:r>
      <w:r w:rsidRPr="00EE1750">
        <w:rPr>
          <w:rFonts w:cs="Times New Roman"/>
          <w:szCs w:val="24"/>
        </w:rPr>
        <w:t>focusing on the commune and vill</w:t>
      </w:r>
      <w:r w:rsidR="00893108" w:rsidRPr="00EE1750">
        <w:rPr>
          <w:rFonts w:cs="Times New Roman"/>
          <w:szCs w:val="24"/>
        </w:rPr>
        <w:t>age level. Its purpose</w:t>
      </w:r>
      <w:r w:rsidR="008E16E5" w:rsidRPr="00EE1750">
        <w:rPr>
          <w:rFonts w:cs="Times New Roman"/>
          <w:szCs w:val="24"/>
        </w:rPr>
        <w:t xml:space="preserve"> is </w:t>
      </w:r>
      <w:r w:rsidR="00893108" w:rsidRPr="00EE1750">
        <w:rPr>
          <w:rFonts w:cs="Times New Roman"/>
          <w:szCs w:val="24"/>
        </w:rPr>
        <w:t>to</w:t>
      </w:r>
      <w:r w:rsidR="00F75577" w:rsidRPr="00EE1750">
        <w:rPr>
          <w:rFonts w:cs="Times New Roman"/>
          <w:szCs w:val="24"/>
        </w:rPr>
        <w:t xml:space="preserve"> </w:t>
      </w:r>
      <w:r w:rsidR="00893108" w:rsidRPr="00EE1750">
        <w:rPr>
          <w:rFonts w:cs="Times New Roman"/>
          <w:szCs w:val="24"/>
        </w:rPr>
        <w:t xml:space="preserve">minimize the losses of human life and properties, the damage of natural resources and cultural heritages and the degradation of </w:t>
      </w:r>
      <w:r w:rsidR="00BF7B24" w:rsidRPr="00EE1750">
        <w:rPr>
          <w:rFonts w:cs="Times New Roman"/>
          <w:szCs w:val="24"/>
        </w:rPr>
        <w:t xml:space="preserve">the </w:t>
      </w:r>
      <w:r w:rsidR="00893108" w:rsidRPr="00EE1750">
        <w:rPr>
          <w:rFonts w:cs="Times New Roman"/>
          <w:szCs w:val="24"/>
        </w:rPr>
        <w:t xml:space="preserve">environment, contributing significantly to ensure the country </w:t>
      </w:r>
      <w:r w:rsidR="009A077C" w:rsidRPr="00EE1750">
        <w:rPr>
          <w:rFonts w:cs="Times New Roman"/>
          <w:szCs w:val="24"/>
        </w:rPr>
        <w:t>sustainable</w:t>
      </w:r>
      <w:r w:rsidR="00BF7B24" w:rsidRPr="00EE1750">
        <w:rPr>
          <w:rFonts w:cs="Times New Roman"/>
          <w:szCs w:val="24"/>
        </w:rPr>
        <w:t xml:space="preserve"> development, national </w:t>
      </w:r>
      <w:r w:rsidR="00D470B6" w:rsidRPr="00EE1750">
        <w:rPr>
          <w:rFonts w:cs="Times New Roman"/>
          <w:szCs w:val="24"/>
        </w:rPr>
        <w:t>defense</w:t>
      </w:r>
      <w:r w:rsidR="00893108" w:rsidRPr="00EE1750">
        <w:rPr>
          <w:rFonts w:cs="Times New Roman"/>
          <w:szCs w:val="24"/>
        </w:rPr>
        <w:t xml:space="preserve"> and security.</w:t>
      </w:r>
    </w:p>
    <w:p w:rsidR="009D612D" w:rsidRPr="00EE1750" w:rsidRDefault="00893108" w:rsidP="00F75577">
      <w:pPr>
        <w:snapToGrid w:val="0"/>
        <w:spacing w:before="120" w:after="0" w:line="288" w:lineRule="auto"/>
        <w:contextualSpacing/>
        <w:mirrorIndents/>
        <w:jc w:val="both"/>
        <w:rPr>
          <w:rFonts w:cs="Times New Roman"/>
          <w:szCs w:val="24"/>
        </w:rPr>
      </w:pPr>
      <w:r w:rsidRPr="00EE1750">
        <w:rPr>
          <w:rFonts w:cs="Times New Roman"/>
          <w:szCs w:val="24"/>
        </w:rPr>
        <w:t xml:space="preserve">The Program has two main components: (1) strengthening the capacity of local </w:t>
      </w:r>
      <w:r w:rsidR="009A077C" w:rsidRPr="00EE1750">
        <w:rPr>
          <w:rFonts w:cs="Times New Roman"/>
          <w:szCs w:val="24"/>
        </w:rPr>
        <w:t>officers</w:t>
      </w:r>
      <w:r w:rsidRPr="00EE1750">
        <w:rPr>
          <w:rFonts w:cs="Times New Roman"/>
          <w:szCs w:val="24"/>
        </w:rPr>
        <w:t xml:space="preserve"> at all levels for managing and implementing CBDRM activities, and (2) improving the capacity of communes in CBDRM. </w:t>
      </w:r>
      <w:r w:rsidR="001D54B0" w:rsidRPr="00EE1750">
        <w:rPr>
          <w:rFonts w:cs="Times New Roman"/>
          <w:szCs w:val="24"/>
        </w:rPr>
        <w:t xml:space="preserve">The Program has the total budget of </w:t>
      </w:r>
      <w:r w:rsidRPr="00EE1750">
        <w:rPr>
          <w:rFonts w:cs="Times New Roman"/>
          <w:szCs w:val="24"/>
        </w:rPr>
        <w:t>VND 988.7 billion (US$53.5million)</w:t>
      </w:r>
      <w:r w:rsidRPr="00EE1750">
        <w:rPr>
          <w:rStyle w:val="FootnoteReference"/>
          <w:rFonts w:cs="Times New Roman"/>
          <w:szCs w:val="24"/>
        </w:rPr>
        <w:footnoteReference w:id="6"/>
      </w:r>
      <w:r w:rsidRPr="00EE1750">
        <w:rPr>
          <w:rFonts w:cs="Times New Roman"/>
          <w:szCs w:val="24"/>
        </w:rPr>
        <w:t xml:space="preserve"> </w:t>
      </w:r>
      <w:r w:rsidR="00351884" w:rsidRPr="00EE1750">
        <w:rPr>
          <w:rFonts w:cs="Times New Roman"/>
          <w:szCs w:val="24"/>
        </w:rPr>
        <w:t>o</w:t>
      </w:r>
      <w:r w:rsidR="00351884" w:rsidRPr="00EE1750">
        <w:rPr>
          <w:rFonts w:cs="Times New Roman"/>
        </w:rPr>
        <w:t>f which, 55% is expected from the State Fund, 5% from residents and 40% - in the form of grants – from other Governments and international organizations</w:t>
      </w:r>
      <w:r w:rsidR="009D612D" w:rsidRPr="00EE1750">
        <w:rPr>
          <w:rFonts w:cs="Times New Roman"/>
          <w:szCs w:val="24"/>
        </w:rPr>
        <w:t>.</w:t>
      </w:r>
    </w:p>
    <w:p w:rsidR="001D54B0" w:rsidRPr="00EE1750" w:rsidRDefault="001D54B0" w:rsidP="00F75577">
      <w:pPr>
        <w:snapToGrid w:val="0"/>
        <w:spacing w:before="120" w:after="0" w:line="288" w:lineRule="auto"/>
        <w:contextualSpacing/>
        <w:mirrorIndents/>
        <w:jc w:val="both"/>
        <w:rPr>
          <w:rFonts w:cs="Times New Roman"/>
          <w:szCs w:val="24"/>
        </w:rPr>
      </w:pPr>
      <w:r w:rsidRPr="00EE1750">
        <w:rPr>
          <w:rFonts w:cs="Times New Roman"/>
          <w:szCs w:val="24"/>
        </w:rPr>
        <w:t xml:space="preserve">Assigned by the Government as the focal point in implementing the CBDRM Program, DMC (MARD) has coordinated actively with other relevant agencies and initially </w:t>
      </w:r>
      <w:r w:rsidR="00D470B6" w:rsidRPr="00EE1750">
        <w:rPr>
          <w:rFonts w:cs="Times New Roman"/>
          <w:szCs w:val="24"/>
        </w:rPr>
        <w:t>achieves</w:t>
      </w:r>
      <w:r w:rsidRPr="00EE1750">
        <w:rPr>
          <w:rFonts w:cs="Times New Roman"/>
          <w:szCs w:val="24"/>
        </w:rPr>
        <w:t xml:space="preserve"> some results:</w:t>
      </w:r>
    </w:p>
    <w:p w:rsidR="009D612D" w:rsidRPr="00EE1750" w:rsidRDefault="009D612D" w:rsidP="00F75577">
      <w:pPr>
        <w:snapToGrid w:val="0"/>
        <w:spacing w:before="120" w:after="0" w:line="288" w:lineRule="auto"/>
        <w:contextualSpacing/>
        <w:mirrorIndents/>
        <w:jc w:val="both"/>
        <w:rPr>
          <w:rFonts w:cs="Times New Roman"/>
          <w:szCs w:val="24"/>
        </w:rPr>
      </w:pPr>
    </w:p>
    <w:p w:rsidR="001D54B0" w:rsidRPr="00EE1750" w:rsidRDefault="001D54B0" w:rsidP="00F75577">
      <w:pPr>
        <w:numPr>
          <w:ilvl w:val="0"/>
          <w:numId w:val="27"/>
        </w:numPr>
        <w:adjustRightInd w:val="0"/>
        <w:snapToGrid w:val="0"/>
        <w:spacing w:before="120" w:after="0" w:line="288" w:lineRule="auto"/>
        <w:contextualSpacing/>
        <w:jc w:val="both"/>
        <w:rPr>
          <w:rFonts w:cs="Times New Roman"/>
          <w:szCs w:val="24"/>
        </w:rPr>
      </w:pPr>
      <w:r w:rsidRPr="00EE1750">
        <w:rPr>
          <w:rFonts w:cs="Times New Roman"/>
          <w:szCs w:val="24"/>
        </w:rPr>
        <w:t>Submit the Government for the approval of the 2013-2015 Plan (Decision No 333/Q</w:t>
      </w:r>
      <w:r w:rsidR="00F75577" w:rsidRPr="00EE1750">
        <w:rPr>
          <w:rFonts w:cs="Times New Roman"/>
          <w:szCs w:val="24"/>
        </w:rPr>
        <w:t>D</w:t>
      </w:r>
      <w:r w:rsidRPr="00EE1750">
        <w:rPr>
          <w:rFonts w:cs="Times New Roman"/>
          <w:szCs w:val="24"/>
        </w:rPr>
        <w:t>-TTg dated 18/2/2013) of which, 39 cities/provinces received the approval for the implementation plan.</w:t>
      </w:r>
    </w:p>
    <w:p w:rsidR="001D54B0" w:rsidRPr="00EE1750" w:rsidRDefault="001D54B0" w:rsidP="00F75577">
      <w:pPr>
        <w:numPr>
          <w:ilvl w:val="0"/>
          <w:numId w:val="27"/>
        </w:numPr>
        <w:adjustRightInd w:val="0"/>
        <w:snapToGrid w:val="0"/>
        <w:spacing w:before="120" w:after="0" w:line="288" w:lineRule="auto"/>
        <w:contextualSpacing/>
        <w:jc w:val="both"/>
        <w:rPr>
          <w:rFonts w:cs="Times New Roman"/>
          <w:szCs w:val="24"/>
        </w:rPr>
      </w:pPr>
      <w:r w:rsidRPr="00EE1750">
        <w:rPr>
          <w:rFonts w:cs="Times New Roman"/>
          <w:szCs w:val="24"/>
        </w:rPr>
        <w:t xml:space="preserve">Provide training for provincial facilitators of 63 cities and provinces (It is estimated that one </w:t>
      </w:r>
      <w:r w:rsidR="00F75577" w:rsidRPr="00EE1750">
        <w:rPr>
          <w:rFonts w:cs="Times New Roman"/>
          <w:szCs w:val="24"/>
        </w:rPr>
        <w:t>province</w:t>
      </w:r>
      <w:r w:rsidRPr="00EE1750">
        <w:rPr>
          <w:rFonts w:cs="Times New Roman"/>
          <w:szCs w:val="24"/>
        </w:rPr>
        <w:t xml:space="preserve"> will have 25 facilitators). Of which, 1017 facilitators received the training and 558 will be trained in the future plan.</w:t>
      </w:r>
    </w:p>
    <w:p w:rsidR="001D54B0" w:rsidRPr="00EE1750" w:rsidRDefault="001D54B0" w:rsidP="00F75577">
      <w:pPr>
        <w:numPr>
          <w:ilvl w:val="0"/>
          <w:numId w:val="27"/>
        </w:numPr>
        <w:adjustRightInd w:val="0"/>
        <w:snapToGrid w:val="0"/>
        <w:spacing w:before="120" w:after="0" w:line="288" w:lineRule="auto"/>
        <w:contextualSpacing/>
        <w:jc w:val="both"/>
        <w:rPr>
          <w:rFonts w:cs="Times New Roman"/>
          <w:szCs w:val="24"/>
        </w:rPr>
      </w:pPr>
      <w:r w:rsidRPr="00EE1750">
        <w:rPr>
          <w:rFonts w:cs="Times New Roman"/>
          <w:szCs w:val="24"/>
        </w:rPr>
        <w:t>Develop the communication materials on CBDRM</w:t>
      </w:r>
    </w:p>
    <w:p w:rsidR="001D54B0" w:rsidRPr="00EE1750" w:rsidRDefault="001D54B0" w:rsidP="00F75577">
      <w:pPr>
        <w:numPr>
          <w:ilvl w:val="0"/>
          <w:numId w:val="27"/>
        </w:numPr>
        <w:adjustRightInd w:val="0"/>
        <w:snapToGrid w:val="0"/>
        <w:spacing w:before="120" w:after="0" w:line="288" w:lineRule="auto"/>
        <w:contextualSpacing/>
        <w:jc w:val="both"/>
        <w:rPr>
          <w:rFonts w:cs="Times New Roman"/>
          <w:szCs w:val="24"/>
        </w:rPr>
      </w:pPr>
      <w:r w:rsidRPr="00EE1750">
        <w:rPr>
          <w:rFonts w:cs="Times New Roman"/>
          <w:szCs w:val="24"/>
        </w:rPr>
        <w:t>Integrate the CBDRM Program content into the relevant workshops and meetings.</w:t>
      </w:r>
    </w:p>
    <w:p w:rsidR="001D54B0" w:rsidRPr="00EE1750" w:rsidRDefault="001D54B0" w:rsidP="00F75577">
      <w:pPr>
        <w:numPr>
          <w:ilvl w:val="0"/>
          <w:numId w:val="27"/>
        </w:numPr>
        <w:adjustRightInd w:val="0"/>
        <w:snapToGrid w:val="0"/>
        <w:spacing w:before="120" w:after="0" w:line="288" w:lineRule="auto"/>
        <w:contextualSpacing/>
        <w:jc w:val="both"/>
        <w:rPr>
          <w:rFonts w:cs="Times New Roman"/>
          <w:szCs w:val="24"/>
        </w:rPr>
      </w:pPr>
      <w:r w:rsidRPr="00EE1750">
        <w:rPr>
          <w:rFonts w:cs="Times New Roman"/>
          <w:szCs w:val="24"/>
        </w:rPr>
        <w:t>Support to develop the M&amp;E framework and assessment methodology to identify 6000 communes prone to natural disaster</w:t>
      </w:r>
    </w:p>
    <w:p w:rsidR="001D54B0" w:rsidRPr="00EE1750" w:rsidRDefault="001D54B0" w:rsidP="00F75577">
      <w:pPr>
        <w:numPr>
          <w:ilvl w:val="0"/>
          <w:numId w:val="27"/>
        </w:numPr>
        <w:adjustRightInd w:val="0"/>
        <w:snapToGrid w:val="0"/>
        <w:spacing w:before="120" w:after="0" w:line="288" w:lineRule="auto"/>
        <w:contextualSpacing/>
        <w:jc w:val="both"/>
        <w:rPr>
          <w:rFonts w:cs="Times New Roman"/>
          <w:szCs w:val="24"/>
        </w:rPr>
      </w:pPr>
      <w:r w:rsidRPr="00EE1750">
        <w:rPr>
          <w:rFonts w:cs="Times New Roman"/>
          <w:szCs w:val="24"/>
        </w:rPr>
        <w:t xml:space="preserve">Get the active involvement of international and local organizations in CBDRM. Hence, it is necessary to complete the legal framework as well as the detailed </w:t>
      </w:r>
      <w:r w:rsidR="00D470B6" w:rsidRPr="00EE1750">
        <w:rPr>
          <w:rFonts w:cs="Times New Roman"/>
          <w:szCs w:val="24"/>
        </w:rPr>
        <w:t>guideline</w:t>
      </w:r>
      <w:r w:rsidRPr="00EE1750">
        <w:rPr>
          <w:rFonts w:cs="Times New Roman"/>
          <w:szCs w:val="24"/>
        </w:rPr>
        <w:t xml:space="preserve"> to get more attention from leaders.</w:t>
      </w:r>
    </w:p>
    <w:p w:rsidR="009D612D" w:rsidRPr="00EE1750" w:rsidRDefault="001D54B0" w:rsidP="00F75577">
      <w:pPr>
        <w:adjustRightInd w:val="0"/>
        <w:snapToGrid w:val="0"/>
        <w:spacing w:before="120" w:after="0" w:line="288" w:lineRule="auto"/>
        <w:contextualSpacing/>
        <w:jc w:val="both"/>
        <w:rPr>
          <w:rFonts w:cs="Times New Roman"/>
          <w:szCs w:val="24"/>
        </w:rPr>
      </w:pPr>
      <w:r w:rsidRPr="00EE1750">
        <w:rPr>
          <w:rFonts w:cs="Times New Roman"/>
          <w:szCs w:val="24"/>
        </w:rPr>
        <w:t xml:space="preserve">The CBDRM Program has been assessed as the meaningful policy of the Government and the Party to </w:t>
      </w:r>
      <w:r w:rsidR="00777973" w:rsidRPr="00EE1750">
        <w:rPr>
          <w:rFonts w:cs="Times New Roman"/>
          <w:szCs w:val="24"/>
        </w:rPr>
        <w:t>achieve</w:t>
      </w:r>
      <w:r w:rsidRPr="00EE1750">
        <w:rPr>
          <w:rFonts w:cs="Times New Roman"/>
          <w:szCs w:val="24"/>
        </w:rPr>
        <w:t xml:space="preserve"> the goals of disaster risk mitigation and sustainable development for the community. However, there are still some </w:t>
      </w:r>
      <w:r w:rsidR="00777973" w:rsidRPr="00EE1750">
        <w:rPr>
          <w:rFonts w:cs="Times New Roman"/>
          <w:szCs w:val="24"/>
        </w:rPr>
        <w:t>difficulties such as the insufficient coordination of related agencies, limited awareness on CBDRM, inconsistent legal basis that lead to the delays and inefficiency in implementing the program.</w:t>
      </w:r>
    </w:p>
    <w:p w:rsidR="00F75577" w:rsidRPr="00EE1750" w:rsidRDefault="00F75577" w:rsidP="00F75577">
      <w:pPr>
        <w:pStyle w:val="Heading2"/>
        <w:spacing w:before="120" w:line="288" w:lineRule="auto"/>
        <w:rPr>
          <w:lang w:val="en-US"/>
        </w:rPr>
      </w:pPr>
      <w:bookmarkStart w:id="27" w:name="_Toc245446254"/>
      <w:bookmarkStart w:id="28" w:name="_Toc383172895"/>
      <w:r w:rsidRPr="00EE1750">
        <w:rPr>
          <w:lang w:val="en-US"/>
        </w:rPr>
        <w:t>3. Current structure and roles of CCFSC and PCFSC</w:t>
      </w:r>
      <w:bookmarkEnd w:id="28"/>
    </w:p>
    <w:bookmarkEnd w:id="27"/>
    <w:p w:rsidR="00534C47" w:rsidRPr="00EE1750" w:rsidRDefault="00534C47" w:rsidP="00F75577">
      <w:pPr>
        <w:tabs>
          <w:tab w:val="left" w:pos="284"/>
        </w:tabs>
        <w:snapToGrid w:val="0"/>
        <w:spacing w:before="120" w:after="0" w:line="288" w:lineRule="auto"/>
        <w:contextualSpacing/>
        <w:mirrorIndents/>
        <w:jc w:val="both"/>
        <w:rPr>
          <w:rFonts w:cs="Times New Roman"/>
          <w:szCs w:val="24"/>
        </w:rPr>
      </w:pPr>
      <w:r w:rsidRPr="00EE1750">
        <w:rPr>
          <w:rFonts w:cs="Times New Roman"/>
          <w:szCs w:val="24"/>
        </w:rPr>
        <w:t xml:space="preserve">In Vietnam, the disaster management has been organized systematically from Central to local level. After many changes over </w:t>
      </w:r>
      <w:r w:rsidR="00BF7B24" w:rsidRPr="00EE1750">
        <w:rPr>
          <w:rFonts w:cs="Times New Roman"/>
          <w:szCs w:val="24"/>
        </w:rPr>
        <w:t xml:space="preserve">the </w:t>
      </w:r>
      <w:r w:rsidRPr="00EE1750">
        <w:rPr>
          <w:rFonts w:cs="Times New Roman"/>
          <w:szCs w:val="24"/>
        </w:rPr>
        <w:t xml:space="preserve">years, the organizational structure has been maintained with the clear </w:t>
      </w:r>
      <w:r w:rsidR="00BF7B24" w:rsidRPr="00EE1750">
        <w:rPr>
          <w:rFonts w:cs="Times New Roman"/>
          <w:szCs w:val="24"/>
        </w:rPr>
        <w:t xml:space="preserve">and specific </w:t>
      </w:r>
      <w:r w:rsidRPr="00EE1750">
        <w:rPr>
          <w:rFonts w:cs="Times New Roman"/>
          <w:szCs w:val="24"/>
        </w:rPr>
        <w:t xml:space="preserve">tasks, roles, mandates assigning </w:t>
      </w:r>
      <w:r w:rsidR="0037136D" w:rsidRPr="00EE1750">
        <w:rPr>
          <w:rFonts w:cs="Times New Roman"/>
          <w:szCs w:val="24"/>
        </w:rPr>
        <w:t>to CCFSC and CFSC</w:t>
      </w:r>
      <w:r w:rsidR="00BF7B24" w:rsidRPr="00EE1750">
        <w:rPr>
          <w:rFonts w:cs="Times New Roman"/>
          <w:szCs w:val="24"/>
        </w:rPr>
        <w:t xml:space="preserve">SR at local level. The </w:t>
      </w:r>
      <w:r w:rsidR="009A077C" w:rsidRPr="00EE1750">
        <w:rPr>
          <w:rFonts w:cs="Times New Roman"/>
          <w:szCs w:val="24"/>
        </w:rPr>
        <w:t>existing</w:t>
      </w:r>
      <w:r w:rsidR="002F6F33" w:rsidRPr="00EE1750">
        <w:rPr>
          <w:rFonts w:cs="Times New Roman"/>
          <w:szCs w:val="24"/>
        </w:rPr>
        <w:t xml:space="preserve"> structure of the CFSC system according to the above mentioned legislations</w:t>
      </w:r>
      <w:r w:rsidRPr="00EE1750">
        <w:rPr>
          <w:rFonts w:cs="Times New Roman"/>
          <w:szCs w:val="24"/>
        </w:rPr>
        <w:t xml:space="preserve"> is presented below in </w:t>
      </w:r>
      <w:r w:rsidR="002F6F33" w:rsidRPr="00EE1750">
        <w:rPr>
          <w:rFonts w:cs="Times New Roman"/>
          <w:szCs w:val="24"/>
        </w:rPr>
        <w:t>both vertical and horizontal coordination mechanism</w:t>
      </w:r>
      <w:r w:rsidR="00BF7B24" w:rsidRPr="00EE1750">
        <w:rPr>
          <w:rFonts w:cs="Times New Roman"/>
          <w:szCs w:val="24"/>
        </w:rPr>
        <w:t>s</w:t>
      </w:r>
      <w:r w:rsidR="002F6F33" w:rsidRPr="00EE1750">
        <w:rPr>
          <w:rFonts w:cs="Times New Roman"/>
          <w:szCs w:val="24"/>
        </w:rPr>
        <w:t xml:space="preserve">. </w:t>
      </w:r>
    </w:p>
    <w:p w:rsidR="002F6F33" w:rsidRPr="00EE1750" w:rsidRDefault="002F6F33" w:rsidP="00DA6360">
      <w:pPr>
        <w:tabs>
          <w:tab w:val="left" w:pos="284"/>
        </w:tabs>
        <w:snapToGrid w:val="0"/>
        <w:spacing w:before="200" w:after="0"/>
        <w:contextualSpacing/>
        <w:mirrorIndents/>
        <w:jc w:val="both"/>
        <w:rPr>
          <w:rFonts w:cs="Times New Roman"/>
          <w:szCs w:val="24"/>
        </w:rPr>
      </w:pP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rect id="Rectangle 182" o:spid="_x0000_s1026" style="position:absolute;left:0;text-align:left;margin-left:9.35pt;margin-top:2.4pt;width:440.15pt;height:222.45pt;z-index:25162956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" stroked="f" strokecolor="#930" strokeweight="1.5pt">
            <v:textbox>
              <w:txbxContent>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p w:rsidR="00F75577" w:rsidRDefault="00F75577" w:rsidP="002E525A"/>
              </w:txbxContent>
            </v:textbox>
          </v:rect>
        </w:pict>
      </w:r>
      <w:r w:rsidRPr="00EE1750">
        <w:rPr>
          <w:rFonts w:cs="Times New Roman"/>
          <w:i/>
          <w:szCs w:val="24"/>
          <w:u w:val="single"/>
        </w:rPr>
        <w:pict>
          <v:shapetype id="_x0000_t202" coordsize="21600,21600" o:spt="202" path="m,l,21600r21600,l21600,xe">
            <v:stroke joinstyle="miter"/>
            <v:path gradientshapeok="t" o:connecttype="rect"/>
          </v:shapetype>
          <v:shape id="Text Box 186" o:spid="_x0000_s1027" type="#_x0000_t202" style="position:absolute;left:0;text-align:left;margin-left:109.5pt;margin-top:2.55pt;width:249.5pt;height:27.7pt;z-index:2516336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" fillcolor="#9eeaff" strokecolor="#40a7c2">
            <v:fill color2="#e4f9ff" rotate="t" colors="0 #9eeaff;22938f #bbefff;1 #e4f9ff" type="gradient"/>
            <v:shadow on="t" opacity="24903f" origin=",.5" offset="0,.55556mm"/>
            <v:textbox>
              <w:txbxContent>
                <w:p w:rsidR="00F75577" w:rsidRPr="00932972" w:rsidRDefault="00F75577" w:rsidP="002E525A">
                  <w:pPr>
                    <w:jc w:val="center"/>
                    <w:rPr>
                      <w:rFonts w:cs="Times New Roman"/>
                      <w:b/>
                    </w:rPr>
                  </w:pPr>
                  <w:r w:rsidRPr="00932972">
                    <w:rPr>
                      <w:rFonts w:cs="Times New Roman"/>
                      <w:b/>
                    </w:rPr>
                    <w:t>Prime Minister</w:t>
                  </w:r>
                </w:p>
              </w:txbxContent>
            </v:textbox>
          </v:shap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197" o:spid="_x0000_s1143" style="position:absolute;left:0;text-align:left;z-index:251644928;visibility:visible;mso-width-relative:margin;mso-height-relative:margin" from="85.1pt,1.05pt" to="85.15pt,2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">
            <v:stroke endarrow="block"/>
            <o:lock v:ext="edit" shapetype="f"/>
          </v:line>
        </w:pict>
      </w:r>
      <w:r w:rsidRPr="00EE1750">
        <w:rPr>
          <w:rFonts w:cs="Times New Roman"/>
          <w:i/>
          <w:szCs w:val="24"/>
          <w:u w:val="single"/>
        </w:rPr>
        <w:pict>
          <v:line id="Line 196" o:spid="_x0000_s1142" style="position:absolute;left:0;text-align:left;z-index:251643904;visibility:visible;mso-wrap-distance-top:-8e-5mm;mso-wrap-distance-bottom:-8e-5mm" from="85.45pt,1.15pt" to="110.4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">
            <o:lock v:ext="edit" shapetype="f"/>
          </v:line>
        </w:pict>
      </w:r>
      <w:r w:rsidRPr="00EE1750">
        <w:rPr>
          <w:rFonts w:cs="Times New Roman"/>
          <w:i/>
          <w:szCs w:val="24"/>
          <w:u w:val="single"/>
        </w:rPr>
        <w:pict>
          <v:line id="Line 213" o:spid="_x0000_s1141" style="position:absolute;left:0;text-align:left;flip:x;z-index:251660288;visibility:visible;mso-wrap-distance-top:-8e-5mm;mso-wrap-distance-bottom:-8e-5mm" from="5in,1.4pt" to="384.95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">
            <o:lock v:ext="edit" shapetype="f"/>
          </v:line>
        </w:pict>
      </w:r>
      <w:r w:rsidRPr="00EE1750">
        <w:rPr>
          <w:rFonts w:cs="Times New Roman"/>
          <w:i/>
          <w:szCs w:val="24"/>
          <w:u w:val="single"/>
        </w:rPr>
        <w:pict>
          <v:line id="Line 203" o:spid="_x0000_s1140" style="position:absolute;left:0;text-align:left;flip:x;z-index:251651072;visibility:visible;mso-height-relative:margin" from="383.75pt,2.3pt" to="383.8pt,7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">
            <v:stroke endarrow="block"/>
            <o:lock v:ext="edit" shapetype="f"/>
          </v:line>
        </w:pict>
      </w:r>
      <w:r w:rsidRPr="00EE1750">
        <w:rPr>
          <w:rFonts w:cs="Times New Roman"/>
          <w:i/>
          <w:szCs w:val="24"/>
          <w:u w:val="single"/>
        </w:rPr>
        <w:pict>
          <v:line id="Line 202" o:spid="_x0000_s1139" style="position:absolute;left:0;text-align:left;z-index:251650048;visibility:visible;mso-wrap-distance-left:3.17489mm;mso-wrap-distance-right:3.17489mm;mso-height-relative:margin" from="303pt,14.8pt" to="303pt,2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">
            <v:stroke endarrow="block"/>
            <o:lock v:ext="edit" shapetype="f"/>
          </v:line>
        </w:pict>
      </w:r>
      <w:r w:rsidRPr="00EE1750">
        <w:rPr>
          <w:rFonts w:cs="Times New Roman"/>
          <w:i/>
          <w:szCs w:val="24"/>
          <w:u w:val="single"/>
        </w:rPr>
        <w:pict>
          <v:line id="Line 201" o:spid="_x0000_s1138" style="position:absolute;left:0;text-align:left;z-index:251649024;visibility:visible;mso-wrap-distance-left:3.17489mm;mso-wrap-distance-right:3.17489mm;mso-width-relative:margin;mso-height-relative:margin" from="177.8pt,14.8pt" to="177.8pt,2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">
            <v:stroke endarrow="block"/>
            <o:lock v:ext="edit" shapetype="f"/>
          </v:lin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shape id="Text Box 217" o:spid="_x0000_s1028" type="#_x0000_t202" style="position:absolute;left:0;text-align:left;margin-left:269.25pt;margin-top:14.1pt;width:89.35pt;height:27.9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" fillcolor="#9eeaff" strokecolor="#40a7c2">
            <v:fill color2="#e4f9ff" rotate="t" colors="0 #9eeaff;22938f #bbefff;1 #e4f9ff" type="gradient"/>
            <v:shadow on="t" opacity="24903f" origin=",.5" offset="0,.55556mm"/>
            <v:textbox inset=",7.2pt,,7.2pt">
              <w:txbxContent>
                <w:p w:rsidR="00F75577" w:rsidRPr="00932972" w:rsidRDefault="00F75577" w:rsidP="002E525A">
                  <w:pPr>
                    <w:jc w:val="center"/>
                    <w:rPr>
                      <w:rFonts w:cs="Times New Roman"/>
                      <w:sz w:val="18"/>
                      <w:szCs w:val="18"/>
                    </w:rPr>
                  </w:pPr>
                  <w:r>
                    <w:rPr>
                      <w:rFonts w:cs="Times New Roman"/>
                      <w:sz w:val="18"/>
                      <w:szCs w:val="18"/>
                    </w:rPr>
                    <w:t>VINASARCOM</w:t>
                  </w:r>
                </w:p>
              </w:txbxContent>
            </v:textbox>
          </v:shape>
        </w:pict>
      </w:r>
      <w:r w:rsidRPr="00EE1750">
        <w:rPr>
          <w:rFonts w:cs="Times New Roman"/>
          <w:i/>
          <w:szCs w:val="24"/>
          <w:u w:val="single"/>
        </w:rPr>
        <w:pict>
          <v:shape id="Text Box 216" o:spid="_x0000_s1029" type="#_x0000_t202" style="position:absolute;left:0;text-align:left;margin-left:136.25pt;margin-top:13.7pt;width:83.15pt;height:27.9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" fillcolor="#9eeaff" strokecolor="#40a7c2">
            <v:fill color2="#e4f9ff" rotate="t" colors="0 #9eeaff;22938f #bbefff;1 #e4f9ff" type="gradient"/>
            <v:shadow on="t" opacity="24903f" origin=",.5" offset="0,.55556mm"/>
            <v:textbox inset=",7.2pt,,7.2pt">
              <w:txbxContent>
                <w:p w:rsidR="00F75577" w:rsidRPr="00932972" w:rsidRDefault="00F75577" w:rsidP="002E525A">
                  <w:pPr>
                    <w:jc w:val="center"/>
                    <w:rPr>
                      <w:rFonts w:cs="Times New Roman"/>
                      <w:sz w:val="18"/>
                      <w:szCs w:val="18"/>
                    </w:rPr>
                  </w:pPr>
                  <w:r w:rsidRPr="00932972">
                    <w:rPr>
                      <w:rFonts w:cs="Times New Roman"/>
                      <w:sz w:val="18"/>
                      <w:szCs w:val="18"/>
                    </w:rPr>
                    <w:t>CCFSC</w:t>
                  </w:r>
                </w:p>
              </w:txbxContent>
            </v:textbox>
          </v:shape>
        </w:pict>
      </w:r>
      <w:r w:rsidRPr="00EE1750">
        <w:rPr>
          <w:rFonts w:cs="Times New Roman"/>
          <w:i/>
          <w:szCs w:val="24"/>
          <w:u w:val="single"/>
        </w:rPr>
        <w:pict>
          <v:shape id="Text Box 190" o:spid="_x0000_s1030" type="#_x0000_t202" style="position:absolute;left:0;text-align:left;margin-left:41.8pt;margin-top:12.9pt;width:79.95pt;height:37.6pt;z-index:2516377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" strokecolor="#4bacc6" strokeweight="2.5pt">
            <v:shadow color="#868686"/>
            <v:textbox inset=",7.2pt,,7.2pt">
              <w:txbxContent>
                <w:p w:rsidR="00F75577" w:rsidRPr="00932972" w:rsidRDefault="00F75577" w:rsidP="002E525A">
                  <w:pPr>
                    <w:spacing w:after="0"/>
                    <w:jc w:val="center"/>
                    <w:rPr>
                      <w:rFonts w:cs="Times New Roman"/>
                      <w:sz w:val="18"/>
                      <w:szCs w:val="18"/>
                    </w:rPr>
                  </w:pPr>
                  <w:r w:rsidRPr="00932972">
                    <w:rPr>
                      <w:rFonts w:cs="Times New Roman"/>
                      <w:sz w:val="18"/>
                      <w:szCs w:val="18"/>
                    </w:rPr>
                    <w:t>Ministries/</w:t>
                  </w:r>
                </w:p>
                <w:p w:rsidR="00F75577" w:rsidRPr="00932972" w:rsidRDefault="00F75577" w:rsidP="002E525A">
                  <w:pPr>
                    <w:spacing w:after="0"/>
                    <w:jc w:val="center"/>
                    <w:rPr>
                      <w:rFonts w:cs="Times New Roman"/>
                      <w:sz w:val="18"/>
                      <w:szCs w:val="18"/>
                    </w:rPr>
                  </w:pPr>
                  <w:r w:rsidRPr="00932972">
                    <w:rPr>
                      <w:rFonts w:cs="Times New Roman"/>
                      <w:sz w:val="18"/>
                      <w:szCs w:val="18"/>
                    </w:rPr>
                    <w:t>Sectors</w:t>
                  </w:r>
                </w:p>
              </w:txbxContent>
            </v:textbox>
          </v:shap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209" o:spid="_x0000_s1137" style="position:absolute;left:0;text-align:left;flip:x;z-index:251656192;visibility:visible;mso-wrap-distance-top:-6e-5mm;mso-wrap-distance-bottom:-6e-5mm" from="219.1pt,8.35pt" to="269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">
            <v:stroke dashstyle="dash" startarrow="block" endarrow="block"/>
          </v:lin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206" o:spid="_x0000_s1136" style="position:absolute;left:0;text-align:left;flip:x;z-index:251654144;visibility:visible;mso-width-relative:margin;mso-height-relative:margin" from="294.45pt,7.75pt" to="295.5pt,16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" strokecolor="#002060">
            <v:stroke dashstyle="dash"/>
          </v:line>
        </w:pict>
      </w:r>
      <w:r w:rsidRPr="00EE1750">
        <w:rPr>
          <w:rFonts w:cs="Times New Roman"/>
          <w:i/>
          <w:szCs w:val="24"/>
          <w:u w:val="single"/>
        </w:rPr>
        <w:pict>
          <v:line id="Line 204" o:spid="_x0000_s1135" style="position:absolute;left:0;text-align:left;z-index:251652096;visibility:visible;mso-wrap-distance-left:3.17492mm;mso-wrap-distance-right:3.17492mm;mso-height-relative:margin" from="162.8pt,7.95pt" to="162.8pt,14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">
            <v:stroke dashstyle="dash"/>
          </v:line>
        </w:pict>
      </w:r>
      <w:r w:rsidRPr="00EE1750">
        <w:rPr>
          <w:rFonts w:cs="Times New Roman"/>
          <w:i/>
          <w:szCs w:val="24"/>
          <w:u w:val="single"/>
        </w:rPr>
        <w:pict>
          <v:line id="Line 195" o:spid="_x0000_s1134" style="position:absolute;left:0;text-align:left;flip:x;z-index:251642880;visibility:visible;mso-width-relative:margin;mso-height-relative:margin" from="244.15pt,1pt" to="244.75pt,2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">
            <v:stroke dashstyle="dash" endarrow="block"/>
            <o:lock v:ext="edit" shapetype="f"/>
          </v:line>
        </w:pict>
      </w:r>
      <w:r w:rsidRPr="00EE1750">
        <w:rPr>
          <w:rFonts w:cs="Times New Roman"/>
          <w:i/>
          <w:szCs w:val="24"/>
          <w:u w:val="single"/>
        </w:rPr>
        <w:pict>
          <v:line id="Line 194" o:spid="_x0000_s1133" style="position:absolute;left:0;text-align:left;z-index:251641856;visibility:visible;mso-wrap-distance-left:3.17489mm;mso-wrap-distance-right:3.17489mm;mso-height-relative:margin" from="202.85pt,11.05pt" to="202.85pt,2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">
            <v:stroke dashstyle="dash" endarrow="block"/>
            <o:lock v:ext="edit" shapetype="f"/>
          </v:line>
        </w:pict>
      </w:r>
      <w:r w:rsidRPr="00EE1750">
        <w:rPr>
          <w:rFonts w:cs="Times New Roman"/>
          <w:i/>
          <w:szCs w:val="24"/>
          <w:u w:val="single"/>
        </w:rPr>
        <w:pict>
          <v:line id="Line 187" o:spid="_x0000_s1132" style="position:absolute;left:0;text-align:left;z-index:251634688;visibility:visible;mso-wrap-distance-top:-8e-5mm;mso-wrap-distance-bottom:-8e-5mm" from="244.4pt,1.2pt" to="269.3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">
            <v:stroke dashstyle="dash"/>
            <o:lock v:ext="edit" shapetype="f"/>
          </v:lin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198" o:spid="_x0000_s1131" style="position:absolute;left:0;text-align:left;z-index:251645952;visibility:visible;mso-wrap-distance-left:3.17489mm;mso-wrap-distance-right:3.17489mm;mso-height-relative:margin" from="85.1pt,4.65pt" to="85.1pt,10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">
            <v:stroke endarrow="block"/>
            <o:lock v:ext="edit" shapetype="f"/>
          </v:line>
        </w:pict>
      </w:r>
      <w:r w:rsidRPr="00EE1750">
        <w:rPr>
          <w:rFonts w:cs="Times New Roman"/>
          <w:i/>
          <w:szCs w:val="24"/>
          <w:u w:val="single"/>
        </w:rPr>
        <w:pict>
          <v:shape id="Text Box 191" o:spid="_x0000_s1031" type="#_x0000_t202" style="position:absolute;left:0;text-align:left;margin-left:178.45pt;margin-top:12.8pt;width:99.8pt;height:39.45pt;z-index:25163878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" fillcolor="#9eeaff" strokecolor="#40a7c2">
            <v:fill color2="#e4f9ff" rotate="t" colors="0 #9eeaff;22938f #bbefff;1 #e4f9ff" type="gradient"/>
            <v:shadow on="t" opacity="24903f" origin=",.5" offset="0,.55556mm"/>
            <v:textbox inset=",7.2pt,,7.2pt">
              <w:txbxContent>
                <w:p w:rsidR="00F75577" w:rsidRPr="00932972" w:rsidRDefault="00F75577" w:rsidP="002E525A">
                  <w:pPr>
                    <w:jc w:val="center"/>
                    <w:rPr>
                      <w:rFonts w:cs="Times New Roman"/>
                      <w:sz w:val="18"/>
                      <w:szCs w:val="18"/>
                    </w:rPr>
                  </w:pPr>
                  <w:r>
                    <w:rPr>
                      <w:rFonts w:cs="Times New Roman"/>
                      <w:sz w:val="18"/>
                      <w:szCs w:val="18"/>
                    </w:rPr>
                    <w:t>CFSC SR</w:t>
                  </w:r>
                  <w:r w:rsidRPr="00932972">
                    <w:rPr>
                      <w:rFonts w:cs="Times New Roman"/>
                      <w:sz w:val="18"/>
                      <w:szCs w:val="18"/>
                    </w:rPr>
                    <w:t xml:space="preserve"> of provinces</w:t>
                  </w:r>
                </w:p>
                <w:p w:rsidR="00F75577" w:rsidRPr="00932972" w:rsidRDefault="00F75577" w:rsidP="002E525A">
                  <w:pPr>
                    <w:jc w:val="center"/>
                    <w:rPr>
                      <w:rFonts w:cs="Times New Roman"/>
                    </w:rPr>
                  </w:pPr>
                </w:p>
                <w:p w:rsidR="00F75577" w:rsidRPr="00932972" w:rsidRDefault="00F75577" w:rsidP="002E525A">
                  <w:pPr>
                    <w:jc w:val="center"/>
                    <w:rPr>
                      <w:rFonts w:cs="Times New Roman"/>
                      <w:sz w:val="18"/>
                      <w:szCs w:val="18"/>
                    </w:rPr>
                  </w:pPr>
                </w:p>
              </w:txbxContent>
            </v:textbox>
          </v:shap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shape id="Text Box 218" o:spid="_x0000_s1032" type="#_x0000_t202" style="position:absolute;left:0;text-align:left;margin-left:342.65pt;margin-top:2.6pt;width:83.1pt;height:27.95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" fillcolor="#c9b5e8" strokecolor="#795d9b">
            <v:fill color2="#f0eaf9" rotate="t" colors="0 #c9b5e8;22938f #d9cbee;1 #f0eaf9" type="gradient"/>
            <v:shadow on="t" opacity="24903f" origin=",.5" offset="0,.55556mm"/>
            <v:textbox inset=",7.2pt,,7.2pt">
              <w:txbxContent>
                <w:p w:rsidR="00F75577" w:rsidRPr="00932972" w:rsidRDefault="00F75577" w:rsidP="002E525A">
                  <w:pPr>
                    <w:jc w:val="center"/>
                    <w:rPr>
                      <w:rFonts w:cs="Times New Roman"/>
                      <w:sz w:val="18"/>
                      <w:szCs w:val="18"/>
                    </w:rPr>
                  </w:pPr>
                  <w:r w:rsidRPr="00932972">
                    <w:rPr>
                      <w:rFonts w:cs="Times New Roman"/>
                      <w:sz w:val="18"/>
                      <w:szCs w:val="18"/>
                    </w:rPr>
                    <w:t>Provincial PC</w:t>
                  </w:r>
                </w:p>
              </w:txbxContent>
            </v:textbox>
          </v:shap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210" o:spid="_x0000_s1130" style="position:absolute;left:0;text-align:left;flip:x;z-index:251657216;visibility:visible;mso-wrap-distance-top:-8e-5mm;mso-wrap-distance-bottom:-8e-5mm" from="277.05pt,1.25pt" to="341.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">
            <v:stroke endarrow="block"/>
            <o:lock v:ext="edit" shapetype="f"/>
          </v:lin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184" o:spid="_x0000_s1129" style="position:absolute;left:0;text-align:left;z-index:251631616;visibility:visible;mso-wrap-distance-left:3.17489mm;mso-wrap-distance-right:3.17489mm;mso-height-relative:margin" from="227.9pt,6.65pt" to="227.9pt,2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">
            <v:stroke dashstyle="dash" endarrow="block"/>
            <o:lock v:ext="edit" shapetype="f"/>
          </v:line>
        </w:pict>
      </w:r>
      <w:r w:rsidRPr="00EE1750">
        <w:rPr>
          <w:rFonts w:cs="Times New Roman"/>
          <w:i/>
          <w:szCs w:val="24"/>
          <w:u w:val="single"/>
        </w:rPr>
        <w:pict>
          <v:line id="Line 200" o:spid="_x0000_s1128" style="position:absolute;left:0;text-align:left;flip:x;z-index:251648000;visibility:visible;mso-height-relative:margin" from="383.7pt,.45pt" to="383.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">
            <v:stroke endarrow="block"/>
            <o:lock v:ext="edit" shapetype="f"/>
          </v:lin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shape id="Text Box 192" o:spid="_x0000_s1033" type="#_x0000_t202" style="position:absolute;left:0;text-align:left;margin-left:342.7pt;margin-top:5.7pt;width:83.1pt;height:27.8pt;z-index:2516398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" fillcolor="#c9b5e8" strokecolor="#795d9b">
            <v:fill color2="#f0eaf9" rotate="t" colors="0 #c9b5e8;22938f #d9cbee;1 #f0eaf9" type="gradient"/>
            <v:shadow on="t" opacity="24903f" origin=",.5" offset="0,.55556mm"/>
            <v:textbox>
              <w:txbxContent>
                <w:p w:rsidR="00F75577" w:rsidRPr="00932972" w:rsidRDefault="00F75577" w:rsidP="002E525A">
                  <w:pPr>
                    <w:jc w:val="center"/>
                    <w:rPr>
                      <w:rFonts w:cs="Times New Roman"/>
                      <w:sz w:val="18"/>
                      <w:szCs w:val="18"/>
                    </w:rPr>
                  </w:pPr>
                  <w:r w:rsidRPr="00932972">
                    <w:rPr>
                      <w:rFonts w:cs="Times New Roman"/>
                      <w:sz w:val="18"/>
                      <w:szCs w:val="18"/>
                    </w:rPr>
                    <w:t>District PC</w:t>
                  </w:r>
                </w:p>
              </w:txbxContent>
            </v:textbox>
          </v:shape>
        </w:pict>
      </w:r>
      <w:r w:rsidRPr="00EE1750">
        <w:rPr>
          <w:rFonts w:cs="Times New Roman"/>
          <w:i/>
          <w:szCs w:val="24"/>
          <w:u w:val="single"/>
        </w:rPr>
        <w:pict>
          <v:shape id="Text Box 183" o:spid="_x0000_s1034" type="#_x0000_t202" style="position:absolute;left:0;text-align:left;margin-left:178.45pt;margin-top:6.7pt;width:99.8pt;height:32.15pt;z-index:2516305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" fillcolor="#9eeaff" strokecolor="#40a7c2">
            <v:fill color2="#e4f9ff" rotate="t" colors="0 #9eeaff;22938f #bbefff;1 #e4f9ff" type="gradient"/>
            <v:shadow on="t" opacity="24903f" origin=",.5" offset="0,.55556mm"/>
            <v:textbox>
              <w:txbxContent>
                <w:p w:rsidR="00F75577" w:rsidRPr="00932972" w:rsidRDefault="00F75577" w:rsidP="002E525A">
                  <w:pPr>
                    <w:jc w:val="center"/>
                    <w:rPr>
                      <w:rFonts w:cs="Times New Roman"/>
                      <w:sz w:val="18"/>
                      <w:szCs w:val="18"/>
                    </w:rPr>
                  </w:pPr>
                  <w:r>
                    <w:rPr>
                      <w:rFonts w:cs="Times New Roman"/>
                      <w:sz w:val="18"/>
                      <w:szCs w:val="18"/>
                    </w:rPr>
                    <w:t>CFSC SR</w:t>
                  </w:r>
                  <w:r w:rsidRPr="00932972">
                    <w:rPr>
                      <w:rFonts w:cs="Times New Roman"/>
                      <w:sz w:val="18"/>
                      <w:szCs w:val="18"/>
                    </w:rPr>
                    <w:t xml:space="preserve"> of districts</w:t>
                  </w:r>
                </w:p>
                <w:p w:rsidR="00F75577" w:rsidRPr="00932972" w:rsidRDefault="00F75577" w:rsidP="002E525A">
                  <w:pPr>
                    <w:rPr>
                      <w:rFonts w:cs="Times New Roman"/>
                      <w:szCs w:val="18"/>
                    </w:rPr>
                  </w:pPr>
                </w:p>
              </w:txbxContent>
            </v:textbox>
          </v:shap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211" o:spid="_x0000_s1127" style="position:absolute;left:0;text-align:left;flip:x;z-index:251658240;visibility:visible;mso-wrap-distance-top:-8e-5mm;mso-wrap-distance-bottom:-8e-5mm" from="277.9pt,5.6pt" to="342.35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">
            <v:stroke endarrow="block"/>
            <o:lock v:ext="edit" shapetype="f"/>
          </v:lin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185" o:spid="_x0000_s1126" style="position:absolute;left:0;text-align:left;z-index:251632640;visibility:visible;mso-wrap-distance-left:3.17489mm;mso-wrap-distance-right:3.17489mm;mso-height-relative:margin" from="226pt,8.1pt" to="226pt,2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">
            <v:stroke dashstyle="dash" endarrow="block"/>
            <o:lock v:ext="edit" shapetype="f"/>
          </v:line>
        </w:pict>
      </w:r>
      <w:r w:rsidRPr="00EE1750">
        <w:rPr>
          <w:rFonts w:cs="Times New Roman"/>
          <w:i/>
          <w:szCs w:val="24"/>
          <w:u w:val="single"/>
        </w:rPr>
        <w:pict>
          <v:line id="Line 199" o:spid="_x0000_s1125" style="position:absolute;left:0;text-align:left;z-index:251646976;visibility:visible;mso-wrap-distance-left:3.17489mm;mso-wrap-distance-right:3.17489mm;mso-height-relative:margin" from="385.05pt,3.75pt" to="385.05pt,2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">
            <v:stroke endarrow="block"/>
            <o:lock v:ext="edit" shapetype="f"/>
          </v:lin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shape id="Text Box 189" o:spid="_x0000_s1035" type="#_x0000_t202" style="position:absolute;left:0;text-align:left;margin-left:41.5pt;margin-top:7.85pt;width:91.45pt;height:41.85pt;z-index:2516367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" strokecolor="#4bacc6" strokeweight="2.5pt">
            <v:shadow color="#868686"/>
            <v:textbox>
              <w:txbxContent>
                <w:p w:rsidR="00F75577" w:rsidRPr="00932972" w:rsidRDefault="00F75577" w:rsidP="002E525A">
                  <w:pPr>
                    <w:jc w:val="center"/>
                    <w:rPr>
                      <w:rFonts w:cs="Times New Roman"/>
                      <w:sz w:val="18"/>
                      <w:szCs w:val="18"/>
                    </w:rPr>
                  </w:pPr>
                  <w:r w:rsidRPr="00932972">
                    <w:rPr>
                      <w:rFonts w:cs="Times New Roman"/>
                      <w:sz w:val="18"/>
                      <w:szCs w:val="18"/>
                    </w:rPr>
                    <w:t>CFSC</w:t>
                  </w:r>
                  <w:r>
                    <w:rPr>
                      <w:rFonts w:cs="Times New Roman"/>
                      <w:sz w:val="18"/>
                      <w:szCs w:val="18"/>
                    </w:rPr>
                    <w:t xml:space="preserve"> SR</w:t>
                  </w:r>
                  <w:r w:rsidRPr="00932972">
                    <w:rPr>
                      <w:rFonts w:cs="Times New Roman"/>
                      <w:sz w:val="18"/>
                      <w:szCs w:val="18"/>
                    </w:rPr>
                    <w:t xml:space="preserve"> of Ministries/sector</w:t>
                  </w:r>
                  <w:r>
                    <w:rPr>
                      <w:rFonts w:cs="Times New Roman"/>
                      <w:sz w:val="18"/>
                      <w:szCs w:val="18"/>
                    </w:rPr>
                    <w:t>s</w:t>
                  </w:r>
                </w:p>
                <w:p w:rsidR="00F75577" w:rsidRPr="00932972" w:rsidRDefault="00F75577" w:rsidP="002E525A">
                  <w:pPr>
                    <w:rPr>
                      <w:rFonts w:cs="Times New Roman"/>
                      <w:szCs w:val="18"/>
                    </w:rPr>
                  </w:pPr>
                </w:p>
              </w:txbxContent>
            </v:textbox>
          </v:shape>
        </w:pict>
      </w:r>
      <w:r w:rsidRPr="00EE1750">
        <w:rPr>
          <w:rFonts w:cs="Times New Roman"/>
          <w:i/>
          <w:szCs w:val="24"/>
          <w:u w:val="single"/>
        </w:rPr>
        <w:pict>
          <v:shape id="Text Box 193" o:spid="_x0000_s1036" type="#_x0000_t202" style="position:absolute;left:0;text-align:left;margin-left:178.45pt;margin-top:6.9pt;width:99.8pt;height:33.6pt;z-index:2516408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" fillcolor="#9eeaff" strokecolor="#40a7c2">
            <v:fill color2="#e4f9ff" rotate="t" colors="0 #9eeaff;22938f #bbefff;1 #e4f9ff" type="gradient"/>
            <v:shadow on="t" opacity="24903f" origin=",.5" offset="0,.55556mm"/>
            <v:textbox>
              <w:txbxContent>
                <w:p w:rsidR="00F75577" w:rsidRPr="00932972" w:rsidRDefault="00F75577" w:rsidP="002E525A">
                  <w:pPr>
                    <w:jc w:val="center"/>
                    <w:rPr>
                      <w:rFonts w:cs="Times New Roman"/>
                      <w:sz w:val="18"/>
                      <w:szCs w:val="18"/>
                    </w:rPr>
                  </w:pPr>
                  <w:r w:rsidRPr="00932972">
                    <w:rPr>
                      <w:rFonts w:cs="Times New Roman"/>
                      <w:sz w:val="18"/>
                      <w:szCs w:val="18"/>
                    </w:rPr>
                    <w:t>CFSCSR of communes</w:t>
                  </w:r>
                </w:p>
                <w:p w:rsidR="00F75577" w:rsidRPr="00932972" w:rsidRDefault="00F75577" w:rsidP="002E525A">
                  <w:pPr>
                    <w:rPr>
                      <w:rFonts w:cs="Times New Roman"/>
                    </w:rPr>
                  </w:pPr>
                </w:p>
              </w:txbxContent>
            </v:textbox>
          </v:shape>
        </w:pict>
      </w:r>
      <w:r w:rsidRPr="00EE1750">
        <w:rPr>
          <w:rFonts w:cs="Times New Roman"/>
          <w:i/>
          <w:szCs w:val="24"/>
          <w:u w:val="single"/>
        </w:rPr>
        <w:pict>
          <v:shape id="Text Box 188" o:spid="_x0000_s1037" type="#_x0000_t202" style="position:absolute;left:0;text-align:left;margin-left:342.1pt;margin-top:6.5pt;width:83.1pt;height:27.95pt;z-index:251635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" fillcolor="#c9b5e8" strokecolor="#795d9b">
            <v:fill color2="#f0eaf9" rotate="t" colors="0 #c9b5e8;22938f #d9cbee;1 #f0eaf9" type="gradient"/>
            <v:shadow on="t" opacity="24903f" origin=",.5" offset="0,.55556mm"/>
            <v:textbox inset=",7.2pt,,7.2pt">
              <w:txbxContent>
                <w:p w:rsidR="00F75577" w:rsidRPr="00932972" w:rsidRDefault="00F75577" w:rsidP="002E525A">
                  <w:pPr>
                    <w:jc w:val="center"/>
                    <w:rPr>
                      <w:rFonts w:cs="Times New Roman"/>
                      <w:sz w:val="18"/>
                      <w:szCs w:val="18"/>
                    </w:rPr>
                  </w:pPr>
                  <w:r w:rsidRPr="00932972">
                    <w:rPr>
                      <w:rFonts w:cs="Times New Roman"/>
                      <w:sz w:val="18"/>
                      <w:szCs w:val="18"/>
                    </w:rPr>
                    <w:t>Commune PC</w:t>
                  </w:r>
                </w:p>
              </w:txbxContent>
            </v:textbox>
          </v:shap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205" o:spid="_x0000_s1124" style="position:absolute;left:0;text-align:left;flip:x;z-index:251653120;visibility:visible;mso-wrap-distance-top:-6e-5mm;mso-wrap-distance-bottom:-6e-5mm;mso-width-relative:margin" from="132.95pt,12.15pt" to="159.2pt,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" strokecolor="#002060">
            <v:stroke dashstyle="dash" endarrow="block"/>
          </v:line>
        </w:pict>
      </w:r>
      <w:r w:rsidRPr="00EE1750">
        <w:rPr>
          <w:rFonts w:cs="Times New Roman"/>
          <w:i/>
          <w:szCs w:val="24"/>
          <w:u w:val="single"/>
        </w:rPr>
        <w:pict>
          <v:line id="Line 212" o:spid="_x0000_s1123" style="position:absolute;left:0;text-align:left;flip:x;z-index:251659264;visibility:visible;mso-wrap-distance-top:-8e-5mm;mso-wrap-distance-bottom:-8e-5mm" from="277.65pt,6.2pt" to="342.1pt,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">
            <v:stroke endarrow="block"/>
            <o:lock v:ext="edit" shapetype="f"/>
          </v:line>
        </w:pic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i/>
          <w:szCs w:val="24"/>
          <w:u w:val="single"/>
        </w:rPr>
        <w:pict>
          <v:line id="Line 207" o:spid="_x0000_s1122" style="position:absolute;left:0;text-align:left;flip:x;z-index:251655168;visibility:visible;mso-wrap-distance-top:-6e-5mm;mso-wrap-distance-bottom:-6e-5mm;mso-width-relative:margin" from="132.95pt,14.6pt" to="294.4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" strokecolor="#002060">
            <v:stroke dashstyle="dash" endarrow="block"/>
          </v:line>
        </w:pict>
      </w:r>
    </w:p>
    <w:p w:rsidR="002E525A" w:rsidRPr="00EE1750" w:rsidRDefault="002E525A" w:rsidP="00DA6360">
      <w:pPr>
        <w:tabs>
          <w:tab w:val="left" w:pos="284"/>
        </w:tabs>
        <w:snapToGrid w:val="0"/>
        <w:spacing w:before="200" w:after="0"/>
        <w:contextualSpacing/>
        <w:mirrorIndents/>
        <w:jc w:val="both"/>
        <w:rPr>
          <w:rFonts w:cs="Times New Roman"/>
          <w:i/>
          <w:szCs w:val="24"/>
          <w:u w:val="single"/>
        </w:rPr>
      </w:pPr>
    </w:p>
    <w:p w:rsidR="002E525A" w:rsidRPr="00EE1750" w:rsidRDefault="009127CE" w:rsidP="00DA6360">
      <w:pPr>
        <w:tabs>
          <w:tab w:val="left" w:pos="284"/>
        </w:tabs>
        <w:snapToGrid w:val="0"/>
        <w:spacing w:before="200" w:after="0"/>
        <w:ind w:firstLine="2835"/>
        <w:contextualSpacing/>
        <w:mirrorIndents/>
        <w:jc w:val="both"/>
        <w:rPr>
          <w:rFonts w:cs="Times New Roman"/>
          <w:i/>
          <w:sz w:val="22"/>
          <w:u w:val="single"/>
        </w:rPr>
      </w:pPr>
      <w:r w:rsidRPr="00EE1750">
        <w:rPr>
          <w:rFonts w:cs="Times New Roman"/>
          <w:sz w:val="22"/>
        </w:rPr>
        <w:pict>
          <v:line id="Line 215" o:spid="_x0000_s1121" style="position:absolute;left:0;text-align:left;z-index:251662336;visibility:visible;mso-wrap-distance-top:-8e-5mm;mso-wrap-distance-bottom:-8e-5mm" from="60.45pt,7.3pt" to="133.8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">
            <o:lock v:ext="edit" shapetype="f"/>
          </v:line>
        </w:pict>
      </w:r>
      <w:r w:rsidR="002E525A" w:rsidRPr="00EE1750">
        <w:rPr>
          <w:rFonts w:cs="Times New Roman"/>
          <w:sz w:val="22"/>
        </w:rPr>
        <w:t xml:space="preserve">Technical relationship </w:t>
      </w:r>
    </w:p>
    <w:p w:rsidR="002E525A" w:rsidRPr="00EE1750" w:rsidRDefault="009127CE" w:rsidP="00DA6360">
      <w:pPr>
        <w:tabs>
          <w:tab w:val="left" w:pos="284"/>
        </w:tabs>
        <w:snapToGrid w:val="0"/>
        <w:spacing w:before="200" w:after="0"/>
        <w:ind w:firstLine="2835"/>
        <w:contextualSpacing/>
        <w:mirrorIndents/>
        <w:jc w:val="both"/>
        <w:rPr>
          <w:rFonts w:cs="Times New Roman"/>
          <w:sz w:val="22"/>
        </w:rPr>
      </w:pPr>
      <w:r w:rsidRPr="00EE1750">
        <w:rPr>
          <w:rFonts w:cs="Times New Roman"/>
          <w:sz w:val="22"/>
        </w:rPr>
        <w:pict>
          <v:line id="Line 214" o:spid="_x0000_s1120" style="position:absolute;left:0;text-align:left;z-index:251661312;visibility:visible;mso-wrap-distance-top:-8e-5mm;mso-wrap-distance-bottom:-8e-5mm" from="61pt,5.7pt" to="134.35pt,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">
            <v:stroke dashstyle="dash"/>
            <o:lock v:ext="edit" shapetype="f"/>
          </v:line>
        </w:pict>
      </w:r>
      <w:r w:rsidR="002E525A" w:rsidRPr="00EE1750">
        <w:rPr>
          <w:rFonts w:cs="Times New Roman"/>
          <w:sz w:val="22"/>
        </w:rPr>
        <w:t>Administrative relationship</w:t>
      </w:r>
    </w:p>
    <w:p w:rsidR="002E525A" w:rsidRPr="00EE1750" w:rsidRDefault="009127CE" w:rsidP="00DA6360">
      <w:pPr>
        <w:tabs>
          <w:tab w:val="left" w:pos="284"/>
        </w:tabs>
        <w:snapToGrid w:val="0"/>
        <w:spacing w:before="200" w:after="0"/>
        <w:ind w:firstLine="2835"/>
        <w:contextualSpacing/>
        <w:mirrorIndents/>
        <w:jc w:val="both"/>
        <w:rPr>
          <w:rFonts w:cs="Times New Roman"/>
          <w:sz w:val="22"/>
        </w:rPr>
      </w:pPr>
      <w:r w:rsidRPr="00EE1750">
        <w:rPr>
          <w:rFonts w:cs="Times New Roman"/>
          <w:sz w:val="22"/>
        </w:rPr>
        <w:pict>
          <v:line id="Line 219" o:spid="_x0000_s1119" style="position:absolute;left:0;text-align:left;z-index:251666432;visibility:visible;mso-wrap-distance-top:-8e-5mm;mso-wrap-distance-bottom:-8e-5mm" from="60.8pt,2.4pt" to="135.65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">
            <v:stroke dashstyle="dash" startarrow="block" endarrow="block"/>
            <o:lock v:ext="edit" shapetype="f"/>
          </v:line>
        </w:pict>
      </w:r>
      <w:r w:rsidR="002E525A" w:rsidRPr="00EE1750">
        <w:rPr>
          <w:rFonts w:cs="Times New Roman"/>
          <w:sz w:val="22"/>
        </w:rPr>
        <w:t xml:space="preserve">Coordination relationship </w:t>
      </w:r>
    </w:p>
    <w:p w:rsidR="002E525A" w:rsidRPr="00EE1750" w:rsidRDefault="009127CE" w:rsidP="00DA6360">
      <w:pPr>
        <w:tabs>
          <w:tab w:val="left" w:pos="284"/>
        </w:tabs>
        <w:snapToGrid w:val="0"/>
        <w:spacing w:before="200" w:after="0"/>
        <w:contextualSpacing/>
        <w:mirrorIndents/>
        <w:jc w:val="both"/>
        <w:rPr>
          <w:rFonts w:cs="Times New Roman"/>
          <w:i/>
          <w:szCs w:val="24"/>
          <w:u w:val="single"/>
        </w:rPr>
      </w:pPr>
      <w:r w:rsidRPr="00EE1750">
        <w:rPr>
          <w:rFonts w:cs="Times New Roman"/>
          <w:szCs w:val="24"/>
        </w:rPr>
        <w:pict>
          <v:shape id="Text Box 648" o:spid="_x0000_s1038" type="#_x0000_t202" style="position:absolute;left:0;text-align:left;margin-left:16.1pt;margin-top:6pt;width:6in;height:19.8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" stroked="f">
            <v:textbox style="mso-fit-shape-to-text:t" inset="0,0,0,0">
              <w:txbxContent>
                <w:p w:rsidR="00F75577" w:rsidRPr="003F0012" w:rsidRDefault="00F75577" w:rsidP="00F41DB4">
                  <w:pPr>
                    <w:pStyle w:val="Caption"/>
                  </w:pPr>
                  <w:bookmarkStart w:id="29" w:name="_Toc363456085"/>
                  <w:r>
                    <w:t xml:space="preserve">Figure 1: Institutional structure of </w:t>
                  </w:r>
                  <w:bookmarkEnd w:id="29"/>
                  <w:r>
                    <w:t>disaster management in Vietnam</w:t>
                  </w:r>
                </w:p>
              </w:txbxContent>
            </v:textbox>
          </v:shape>
        </w:pict>
      </w:r>
    </w:p>
    <w:p w:rsidR="002E525A" w:rsidRPr="00EE1750" w:rsidRDefault="002E525A" w:rsidP="00DA6360">
      <w:pPr>
        <w:tabs>
          <w:tab w:val="left" w:pos="284"/>
        </w:tabs>
        <w:snapToGrid w:val="0"/>
        <w:spacing w:before="200" w:after="0"/>
        <w:contextualSpacing/>
        <w:mirrorIndents/>
        <w:jc w:val="both"/>
        <w:rPr>
          <w:rFonts w:cs="Times New Roman"/>
          <w:i/>
          <w:szCs w:val="24"/>
          <w:u w:val="single"/>
        </w:rPr>
      </w:pPr>
    </w:p>
    <w:p w:rsidR="002E525A" w:rsidRPr="00EE1750" w:rsidRDefault="00574872" w:rsidP="00F75577">
      <w:pPr>
        <w:pStyle w:val="Heading3"/>
        <w:spacing w:before="120" w:line="288" w:lineRule="auto"/>
        <w:contextualSpacing/>
        <w:rPr>
          <w:lang w:val="en-US"/>
        </w:rPr>
      </w:pPr>
      <w:bookmarkStart w:id="30" w:name="_Toc245446255"/>
      <w:bookmarkStart w:id="31" w:name="_Toc383172896"/>
      <w:r w:rsidRPr="00EE1750">
        <w:rPr>
          <w:lang w:val="en-US"/>
        </w:rPr>
        <w:t>Current functions and role of CCFSC (at national level):</w:t>
      </w:r>
      <w:bookmarkEnd w:id="30"/>
      <w:bookmarkEnd w:id="31"/>
    </w:p>
    <w:p w:rsidR="00AC40F0" w:rsidRPr="00EE1750" w:rsidRDefault="00AC40F0" w:rsidP="00F75577">
      <w:pPr>
        <w:snapToGrid w:val="0"/>
        <w:spacing w:before="120" w:after="0" w:line="288" w:lineRule="auto"/>
        <w:contextualSpacing/>
        <w:mirrorIndents/>
        <w:jc w:val="both"/>
        <w:rPr>
          <w:rFonts w:cs="Times New Roman"/>
          <w:szCs w:val="24"/>
        </w:rPr>
      </w:pPr>
      <w:r w:rsidRPr="00EE1750">
        <w:rPr>
          <w:rFonts w:cs="Times New Roman"/>
          <w:szCs w:val="24"/>
        </w:rPr>
        <w:t>The Central Committee for Flood and Storm Control (CCFSC) is the highest agency responsible for coordinating natural disaster management in Vietnam. The CCFSC is in charge of gathering information and data, monitoring flood and storm events, coordinating disaster response and mitigation measures and formulating natural disaster related policies.</w:t>
      </w:r>
    </w:p>
    <w:p w:rsidR="009A077C" w:rsidRPr="00EE1750" w:rsidRDefault="009A077C" w:rsidP="00F75577">
      <w:pPr>
        <w:snapToGrid w:val="0"/>
        <w:spacing w:before="120" w:after="0" w:line="288" w:lineRule="auto"/>
        <w:contextualSpacing/>
        <w:mirrorIndents/>
        <w:jc w:val="both"/>
        <w:rPr>
          <w:rFonts w:cs="Times New Roman"/>
          <w:szCs w:val="24"/>
        </w:rPr>
      </w:pPr>
      <w:r w:rsidRPr="00EE1750">
        <w:rPr>
          <w:rFonts w:cs="Times New Roman"/>
          <w:szCs w:val="24"/>
        </w:rPr>
        <w:t xml:space="preserve">CCFSC is comprised of 29 members from different ministries and organizations work on part-time basis. </w:t>
      </w:r>
      <w:r w:rsidR="00AC40F0" w:rsidRPr="00EE1750">
        <w:rPr>
          <w:rFonts w:cs="Times New Roman"/>
          <w:szCs w:val="24"/>
        </w:rPr>
        <w:t>Ministry of Ag</w:t>
      </w:r>
      <w:r w:rsidR="00BF7B24" w:rsidRPr="00EE1750">
        <w:rPr>
          <w:rFonts w:cs="Times New Roman"/>
          <w:szCs w:val="24"/>
        </w:rPr>
        <w:t>riculture and Rural Development’s Minister</w:t>
      </w:r>
      <w:r w:rsidR="00AC40F0" w:rsidRPr="00EE1750">
        <w:rPr>
          <w:rFonts w:cs="Times New Roman"/>
          <w:szCs w:val="24"/>
        </w:rPr>
        <w:t xml:space="preserve"> is the Chair of the CCFSC and directly reports to the Prime Minister. The members of the CCFSC are </w:t>
      </w:r>
      <w:r w:rsidR="00C66706" w:rsidRPr="00EE1750">
        <w:rPr>
          <w:rFonts w:cs="Times New Roman"/>
          <w:szCs w:val="24"/>
        </w:rPr>
        <w:t>vice-</w:t>
      </w:r>
      <w:r w:rsidR="00AC40F0" w:rsidRPr="00EE1750">
        <w:rPr>
          <w:rFonts w:cs="Times New Roman"/>
          <w:szCs w:val="24"/>
        </w:rPr>
        <w:t>ministers and heads of ministerial-level agencies that are responsible for assisting the Ministries and ministerial-level agencies in preventing</w:t>
      </w:r>
      <w:r w:rsidRPr="00EE1750">
        <w:rPr>
          <w:rFonts w:cs="Times New Roman"/>
          <w:szCs w:val="24"/>
        </w:rPr>
        <w:t xml:space="preserve"> and controlling </w:t>
      </w:r>
      <w:r w:rsidR="00AC40F0" w:rsidRPr="00EE1750">
        <w:rPr>
          <w:rFonts w:cs="Times New Roman"/>
          <w:szCs w:val="24"/>
        </w:rPr>
        <w:t xml:space="preserve">natural disasters. </w:t>
      </w:r>
    </w:p>
    <w:p w:rsidR="009A077C" w:rsidRPr="00EE1750" w:rsidRDefault="009A077C" w:rsidP="00F75577">
      <w:pPr>
        <w:snapToGrid w:val="0"/>
        <w:spacing w:before="120" w:after="0" w:line="288" w:lineRule="auto"/>
        <w:contextualSpacing/>
        <w:mirrorIndents/>
        <w:jc w:val="both"/>
        <w:rPr>
          <w:rFonts w:cs="Times New Roman"/>
          <w:szCs w:val="24"/>
        </w:rPr>
      </w:pPr>
      <w:r w:rsidRPr="00EE1750">
        <w:rPr>
          <w:rFonts w:cs="Times New Roman"/>
          <w:szCs w:val="24"/>
        </w:rPr>
        <w:t>MARD is the standing body of CCFSC and assigned Department of Dyke Management and Flood Storm Control (Directorate of Water Resources) is the Standing Office. The Standing Office has its own seal, allocated budget and account at the State Bank to manage its operation.</w:t>
      </w:r>
      <w:r w:rsidR="00777973" w:rsidRPr="00EE1750">
        <w:rPr>
          <w:rFonts w:cs="Times New Roman"/>
          <w:szCs w:val="24"/>
        </w:rPr>
        <w:t xml:space="preserve"> </w:t>
      </w:r>
      <w:r w:rsidR="00A340C7" w:rsidRPr="00EE1750">
        <w:rPr>
          <w:rFonts w:cs="Times New Roman"/>
          <w:szCs w:val="24"/>
        </w:rPr>
        <w:t xml:space="preserve">Currently, with the newly adopted Law on natural disaster prevention and control, CCFSC has been assigned </w:t>
      </w:r>
      <w:r w:rsidR="00AD08A4" w:rsidRPr="00EE1750">
        <w:rPr>
          <w:rFonts w:cs="Times New Roman"/>
          <w:szCs w:val="24"/>
        </w:rPr>
        <w:t>to</w:t>
      </w:r>
      <w:r w:rsidR="00A340C7" w:rsidRPr="00EE1750">
        <w:rPr>
          <w:rFonts w:cs="Times New Roman"/>
          <w:szCs w:val="24"/>
        </w:rPr>
        <w:t xml:space="preserve"> new responsibilities and </w:t>
      </w:r>
      <w:r w:rsidR="005B10E7" w:rsidRPr="00EE1750">
        <w:rPr>
          <w:rFonts w:cs="Times New Roman"/>
          <w:szCs w:val="24"/>
        </w:rPr>
        <w:t>tasks including</w:t>
      </w:r>
      <w:r w:rsidR="00F63ECC" w:rsidRPr="00EE1750">
        <w:rPr>
          <w:rFonts w:cs="Times New Roman"/>
          <w:szCs w:val="24"/>
        </w:rPr>
        <w:t xml:space="preserve"> </w:t>
      </w:r>
      <w:r w:rsidR="00F63ECC" w:rsidRPr="00EE1750">
        <w:rPr>
          <w:rFonts w:cs="Times New Roman"/>
          <w:spacing w:val="-2"/>
        </w:rPr>
        <w:t xml:space="preserve">interdisciplinary coordination and assisting the Government and Prime Minister in organizing and directing natural disaster prevention and control nationwide. </w:t>
      </w:r>
      <w:r w:rsidR="00BF7B24" w:rsidRPr="00EE1750">
        <w:rPr>
          <w:rFonts w:cs="Times New Roman"/>
          <w:szCs w:val="24"/>
        </w:rPr>
        <w:t>For that reason</w:t>
      </w:r>
      <w:r w:rsidR="00A340C7" w:rsidRPr="00EE1750">
        <w:rPr>
          <w:rFonts w:cs="Times New Roman"/>
          <w:szCs w:val="24"/>
        </w:rPr>
        <w:t xml:space="preserve">, under the concrete guidance of the Government, MARD has taken </w:t>
      </w:r>
      <w:r w:rsidR="00BF7B24" w:rsidRPr="00EE1750">
        <w:rPr>
          <w:rFonts w:cs="Times New Roman"/>
          <w:szCs w:val="24"/>
        </w:rPr>
        <w:t xml:space="preserve">the </w:t>
      </w:r>
      <w:r w:rsidR="00A340C7" w:rsidRPr="00EE1750">
        <w:rPr>
          <w:rFonts w:cs="Times New Roman"/>
          <w:szCs w:val="24"/>
        </w:rPr>
        <w:t xml:space="preserve">lead and coordinated with relevant stakeholders to develop the new Decree stipulating the </w:t>
      </w:r>
      <w:r w:rsidR="004D7B92" w:rsidRPr="00EE1750">
        <w:rPr>
          <w:rFonts w:cs="Times New Roman"/>
          <w:szCs w:val="24"/>
        </w:rPr>
        <w:t>functions</w:t>
      </w:r>
      <w:r w:rsidR="00A340C7" w:rsidRPr="00EE1750">
        <w:rPr>
          <w:rFonts w:cs="Times New Roman"/>
          <w:szCs w:val="24"/>
        </w:rPr>
        <w:t xml:space="preserve"> and mandates of CCFSC, replacing the existing Decree.</w:t>
      </w:r>
    </w:p>
    <w:p w:rsidR="00CB5B97" w:rsidRPr="00EE1750" w:rsidRDefault="00CB5B97" w:rsidP="00F75577">
      <w:pPr>
        <w:pStyle w:val="Heading3"/>
        <w:spacing w:before="120" w:line="288" w:lineRule="auto"/>
        <w:contextualSpacing/>
        <w:rPr>
          <w:lang w:val="en-US"/>
        </w:rPr>
      </w:pPr>
      <w:bookmarkStart w:id="32" w:name="_Toc245446256"/>
      <w:bookmarkStart w:id="33" w:name="_Toc383172897"/>
      <w:r w:rsidRPr="00EE1750">
        <w:rPr>
          <w:lang w:val="en-US"/>
        </w:rPr>
        <w:t>Functions and role of PCFSCSR (at provincial level)</w:t>
      </w:r>
      <w:bookmarkEnd w:id="32"/>
      <w:bookmarkEnd w:id="33"/>
    </w:p>
    <w:p w:rsidR="00CB5B97" w:rsidRPr="00EE1750" w:rsidRDefault="00CB5B97" w:rsidP="00F75577">
      <w:pPr>
        <w:snapToGrid w:val="0"/>
        <w:spacing w:before="120" w:after="0" w:line="288" w:lineRule="auto"/>
        <w:contextualSpacing/>
        <w:mirrorIndents/>
        <w:jc w:val="both"/>
        <w:rPr>
          <w:rFonts w:cs="Times New Roman"/>
          <w:szCs w:val="24"/>
        </w:rPr>
      </w:pPr>
      <w:r w:rsidRPr="00EE1750">
        <w:rPr>
          <w:rFonts w:cs="Times New Roman"/>
          <w:szCs w:val="24"/>
        </w:rPr>
        <w:t>The Provincial Committee for Flood and Storm Control and Search Rescue is established to support the same level of the People’s Committee to implement natural disaster prevention, response and mitigation. At the national level, the disaster management and search and rescue belong to distinctive agencies namely CCFSC and National Committee for Search and Rescue, at provincial level, the two functions are integrated in one as the Provincial Committee for Flood Storm Control and Search Rescue (PCFSCSR).</w:t>
      </w:r>
    </w:p>
    <w:p w:rsidR="00CB5B97" w:rsidRPr="00EE1750" w:rsidRDefault="00CB5B97" w:rsidP="00F75577">
      <w:pPr>
        <w:snapToGrid w:val="0"/>
        <w:spacing w:before="120" w:after="0" w:line="288" w:lineRule="auto"/>
        <w:contextualSpacing/>
        <w:mirrorIndents/>
        <w:jc w:val="both"/>
        <w:rPr>
          <w:rFonts w:cs="Times New Roman"/>
          <w:szCs w:val="24"/>
        </w:rPr>
      </w:pPr>
      <w:r w:rsidRPr="00EE1750">
        <w:rPr>
          <w:rFonts w:cs="Times New Roman"/>
          <w:szCs w:val="24"/>
        </w:rPr>
        <w:t>The organizational structure of the PCFSCSR is stipulated in Chapter II, Article 5 of the Decree 14/2010/NĐ-CP. Specifically, the PCFSCSR is chaired by the Chairperson or Vice chairperson of the Provincial People’s Committee; the two vice chairmen are the Director of DARD and leader of Provincial Army; the members of PCFSCSR are leaders of departments and organizations related to natural disaster prevention and rescue.</w:t>
      </w:r>
    </w:p>
    <w:p w:rsidR="00CB5B97" w:rsidRPr="00EE1750" w:rsidRDefault="00CB5B97" w:rsidP="00F75577">
      <w:pPr>
        <w:snapToGrid w:val="0"/>
        <w:spacing w:before="120" w:after="0" w:line="288" w:lineRule="auto"/>
        <w:contextualSpacing/>
        <w:mirrorIndents/>
        <w:jc w:val="both"/>
        <w:rPr>
          <w:rFonts w:cs="Times New Roman"/>
          <w:szCs w:val="24"/>
        </w:rPr>
      </w:pPr>
      <w:r w:rsidRPr="00EE1750">
        <w:rPr>
          <w:rFonts w:cs="Times New Roman"/>
          <w:szCs w:val="24"/>
        </w:rPr>
        <w:t>DARD is the standing body of the PCFSCSR. The standing office is the Division of Dyke Management and Flood, Storm Control or Division of Water Resources working on a part-time basis.</w:t>
      </w:r>
    </w:p>
    <w:p w:rsidR="00CB5B97" w:rsidRPr="00EE1750" w:rsidRDefault="00CB5B97" w:rsidP="00F75577">
      <w:pPr>
        <w:snapToGrid w:val="0"/>
        <w:spacing w:before="120" w:after="0" w:line="288" w:lineRule="auto"/>
        <w:contextualSpacing/>
        <w:mirrorIndents/>
        <w:jc w:val="both"/>
        <w:rPr>
          <w:rFonts w:cs="Times New Roman"/>
          <w:szCs w:val="24"/>
        </w:rPr>
      </w:pPr>
      <w:r w:rsidRPr="00EE1750">
        <w:rPr>
          <w:rFonts w:cs="Times New Roman"/>
          <w:szCs w:val="24"/>
        </w:rPr>
        <w:t>At the time of conducting the assessment, according to the statistics of MARD, there were 33 provinces/cities established the PCFSCSR with the total number of part time staff of 855. Of which, there are 9 Chairmen and 24 Vice Chairmen of PPC as the chairperson of PCFSCSR.</w:t>
      </w:r>
    </w:p>
    <w:p w:rsidR="00CB5B97" w:rsidRPr="00EE1750" w:rsidRDefault="00CB5B97" w:rsidP="00CB5B97">
      <w:pPr>
        <w:jc w:val="both"/>
        <w:rPr>
          <w:rFonts w:cs="Times New Roman"/>
          <w:szCs w:val="24"/>
        </w:rPr>
      </w:pPr>
      <w:r w:rsidRPr="00EE1750">
        <w:rPr>
          <w:rFonts w:cs="Times New Roman"/>
        </w:rPr>
        <w:br w:type="page"/>
      </w:r>
    </w:p>
    <w:p w:rsidR="00A340C7" w:rsidRPr="00EE1750" w:rsidRDefault="00A340C7" w:rsidP="00DA6360">
      <w:pPr>
        <w:tabs>
          <w:tab w:val="left" w:pos="284"/>
        </w:tabs>
        <w:snapToGrid w:val="0"/>
        <w:spacing w:before="200" w:after="0"/>
        <w:contextualSpacing/>
        <w:mirrorIndents/>
        <w:jc w:val="both"/>
        <w:outlineLvl w:val="0"/>
        <w:rPr>
          <w:rFonts w:cs="Times New Roman"/>
          <w:b/>
          <w:szCs w:val="24"/>
        </w:rPr>
        <w:sectPr w:rsidR="00A340C7" w:rsidRPr="00EE1750" w:rsidSect="00DA6360">
          <w:footerReference w:type="default" r:id="rId11"/>
          <w:pgSz w:w="11900" w:h="16840"/>
          <w:pgMar w:top="1134" w:right="1134" w:bottom="1134" w:left="1530" w:header="708" w:footer="708" w:gutter="0"/>
          <w:cols w:space="708"/>
          <w:docGrid w:linePitch="360"/>
        </w:sectPr>
      </w:pPr>
    </w:p>
    <w:p w:rsidR="00024A0D" w:rsidRPr="00EE1750" w:rsidRDefault="009127CE" w:rsidP="00DA6360">
      <w:pPr>
        <w:tabs>
          <w:tab w:val="left" w:pos="284"/>
        </w:tabs>
        <w:snapToGrid w:val="0"/>
        <w:spacing w:before="200" w:after="0"/>
        <w:contextualSpacing/>
        <w:mirrorIndents/>
        <w:rPr>
          <w:rFonts w:cs="Times New Roman"/>
          <w:szCs w:val="24"/>
        </w:rPr>
      </w:pPr>
      <w:r w:rsidRPr="00EE1750">
        <w:rPr>
          <w:rFonts w:cs="Times New Roman"/>
          <w:szCs w:val="24"/>
        </w:rPr>
        <w:pict>
          <v:group id="_x0000_s1230" style="position:absolute;margin-left:-20.05pt;margin-top:-2pt;width:500.65pt;height:287.85pt;z-index:251676672" coordorigin="737,585" coordsize="10013,5757">
            <v:rect id="Rectangle 8" o:spid="_x0000_s1066" style="position:absolute;left:1159;top:585;width:9261;height:461;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JvcFxQAA&#10;ANsAAAAPAAAAZHJzL2Rvd25yZXYueG1sRI9Ba8JAFITvgv9heUJvujEVKamriFLbiwdtC3p7ZF+T&#10;YPZtml1N4q93BcHjMDPfMLNFa0pxodoVlhWMRxEI4tTqgjMFP98fwzcQziNrLC2Tgo4cLOb93gwT&#10;bRve0WXvMxEg7BJUkHtfJVK6NCeDbmQr4uD92dqgD7LOpK6xCXBTyjiKptJgwWEhx4pWOaWn/dko&#10;2ES2a7rj53nT4tb/Tg7r/3F8Vepl0C7fQXhq/TP8aH9pBa8x3L+EHyD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m9wXFAAAA2wAAAA8AAAAAAAAAAAAAAAAAlwIAAGRycy9k&#10;b3ducmV2LnhtbFBLBQYAAAAABAAEAPUAAACJAwAAAAA=&#10;" fillcolor="#a7bfde" strokecolor="#4579b8">
              <v:fill color2="#4f81bd" rotate="t" focus="100%" type="gradient">
                <o:fill v:ext="view" type="gradientUnscaled"/>
              </v:fill>
              <v:shadow on="t" opacity="22936f" origin=",.5" offset="0,.63889mm"/>
              <v:textbox style="mso-next-textbox:#Rectangle 8">
                <w:txbxContent>
                  <w:p w:rsidR="00F75577" w:rsidRDefault="00F75577" w:rsidP="00024A0D">
                    <w:pPr>
                      <w:pStyle w:val="NormalWeb"/>
                      <w:spacing w:before="0" w:beforeAutospacing="0" w:after="0" w:afterAutospacing="0"/>
                      <w:jc w:val="center"/>
                      <w:rPr>
                        <w:rFonts w:eastAsia="MS Mincho"/>
                        <w:color w:val="000000"/>
                        <w:kern w:val="24"/>
                        <w:sz w:val="30"/>
                        <w:szCs w:val="30"/>
                      </w:rPr>
                    </w:pPr>
                    <w:r>
                      <w:rPr>
                        <w:rFonts w:eastAsia="MS Mincho"/>
                        <w:color w:val="000000"/>
                        <w:kern w:val="24"/>
                        <w:sz w:val="30"/>
                        <w:szCs w:val="30"/>
                      </w:rPr>
                      <w:t>MARD Minister - Chairman</w:t>
                    </w:r>
                  </w:p>
                  <w:p w:rsidR="00F75577" w:rsidRPr="007D1F57" w:rsidRDefault="00F75577" w:rsidP="00024A0D">
                    <w:pPr>
                      <w:pStyle w:val="NormalWeb"/>
                      <w:spacing w:before="0" w:beforeAutospacing="0" w:after="0" w:afterAutospacing="0"/>
                      <w:jc w:val="center"/>
                      <w:rPr>
                        <w:sz w:val="30"/>
                        <w:szCs w:val="30"/>
                      </w:rPr>
                    </w:pPr>
                  </w:p>
                </w:txbxContent>
              </v:textbox>
            </v:rect>
            <v:line id="Straight Connector 2" o:spid="_x0000_s1067" style="position:absolute;visibility:visible" from="2358,1241" to="9804,1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Zn8V8MAAADbAAAADwAAAGRycy9kb3ducmV2LnhtbESPQWvCQBSE70L/w/IK3nSjAWmjq5So&#10;6EmoLUhvj91nEpt9G7JrjP/eLRQ8DjPzDbNY9bYWHbW+cqxgMk5AEGtnKi4UfH9tR28gfEA2WDsm&#10;BXfysFq+DBaYGXfjT+qOoRARwj5DBWUITSal1yVZ9GPXEEfv7FqLIcq2kKbFW4TbWk6TZCYtVhwX&#10;SmwoL0n/Hq9WQc6nS7857X7er5N1OJCrDmedKzV87T/mIAL14Rn+b++NgjSFvy/xB8jl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2Z/FfDAAAA2wAAAA8AAAAAAAAAAAAA&#10;AAAAoQIAAGRycy9kb3ducmV2LnhtbFBLBQYAAAAABAAEAPkAAACRAwAAAAA=&#10;" strokecolor="#4f81bd" strokeweight="2pt">
              <v:shadow on="t" opacity="24903f" origin=",.5" offset="0,.55556mm"/>
            </v:line>
            <v:shapetype id="_x0000_t32" coordsize="21600,21600" o:spt="32" o:oned="t" path="m,l21600,21600e" filled="f">
              <v:path arrowok="t" fillok="f" o:connecttype="none"/>
              <o:lock v:ext="edit" shapetype="t"/>
            </v:shapetype>
            <v:shape id="Straight Arrow Connector 35" o:spid="_x0000_s1068" type="#_x0000_t32" style="position:absolute;left:6205;top:1017;width:0;height:22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lYWWMUAAADbAAAADwAAAGRycy9kb3ducmV2LnhtbESPT0vEMBTE78J+h/AWvLnpblW0u9my&#10;CIonpfUPeHs0b9uyzUtIYlv99EYQPA4z8xtmV85mECP50FtWsF5lIIgbq3tuFby+3F/cgAgRWeNg&#10;mRR8UYByvzjbYaHtxBWNdWxFgnAoUEEXoyukDE1HBsPKOuLkHa03GJP0rdQepwQ3g9xk2bU02HNa&#10;6NDRXUfNqf40CuL7XOXf9cPVON4+504+fVT6zSl1vpwPWxCR5vgf/ms/agX5Jfx+ST9A7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lYWWMUAAADbAAAADwAAAAAAAAAA&#10;AAAAAAChAgAAZHJzL2Rvd25yZXYueG1sUEsFBgAAAAAEAAQA+QAAAJMDAAAAAA==&#10;" strokecolor="#4f81bd" strokeweight="2pt">
              <v:stroke endarrow="open"/>
              <v:shadow on="t" opacity="24903f" origin=",.5" offset="0,.55556mm"/>
            </v:shape>
            <v:shape id="Straight Arrow Connector 36" o:spid="_x0000_s1069" type="#_x0000_t32" style="position:absolute;left:2358;top:1257;width:0;height:22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qzw8QAAADbAAAADwAAAGRycy9kb3ducmV2LnhtbESPQWvCQBSE70L/w/IK3nRTg8VGVykF&#10;iyclqS309sg+k9Ds2yW7jdFf7wqFHoeZ+YZZbQbTip4631hW8DRNQBCXVjdcKTh+bCcLED4ga2wt&#10;k4ILedisH0YrzLQ9c059ESoRIewzVFCH4DIpfVmTQT+1jjh6J9sZDFF2ldQdniPctHKWJM/SYMNx&#10;oUZHbzWVP8WvURC+hjy9Fu/zvn85pE7uv3P96ZQaPw6vSxCBhvAf/mvvtIJ0Dvcv8QfI9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GrPDxAAAANsAAAAPAAAAAAAAAAAA&#10;AAAAAKECAABkcnMvZG93bnJldi54bWxQSwUGAAAAAAQABAD5AAAAkgMAAAAA&#10;" strokecolor="#4f81bd" strokeweight="2pt">
              <v:stroke endarrow="open"/>
              <v:shadow on="t" opacity="24903f" origin=",.5" offset="0,.55556mm"/>
            </v:shape>
            <v:shape id="Straight Arrow Connector 37" o:spid="_x0000_s1070" type="#_x0000_t32" style="position:absolute;left:5176;top:1272;width:0;height:22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cgttMQAAADbAAAADwAAAGRycy9kb3ducmV2LnhtbESPQWvCQBSE7wX/w/IEb3VjQ6VNXUWE&#10;iidLYlvo7ZF9TYLZt0t2jbG/visIHoeZ+YZZrAbTip4631hWMJsmIIhLqxuuFHwe3h9fQPiArLG1&#10;TAou5GG1HD0sMNP2zDn1RahEhLDPUEEdgsuk9GVNBv3UOuLo/drOYIiyq6Tu8BzhppVPSTKXBhuO&#10;CzU62tRUHouTURC+hzz9K7bPff/6kTq5/8n1l1NqMh7WbyACDeEevrV3WkE6h+uX+APk8h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yC20xAAAANsAAAAPAAAAAAAAAAAA&#10;AAAAAKECAABkcnMvZG93bnJldi54bWxQSwUGAAAAAAQABAD5AAAAkgMAAAAA&#10;" strokecolor="#4f81bd" strokeweight="2pt">
              <v:stroke endarrow="open"/>
              <v:shadow on="t" opacity="24903f" origin=",.5" offset="0,.55556mm"/>
            </v:shape>
            <v:shape id="Straight Arrow Connector 39" o:spid="_x0000_s1071" type="#_x0000_t32" style="position:absolute;left:7513;top:1269;width:0;height:22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SIL8UAAADbAAAADwAAAGRycy9kb3ducmV2LnhtbESPS2vDMBCE74X8B7GB3ho5MX05UUwo&#10;tPTUYvcBvS3WxjaxVkJSbbe/vioUehxm5htmV85mECP50FtWsF5lIIgbq3tuFby+3F/cgAgRWeNg&#10;mRR8UYByvzjbYaHtxBWNdWxFgnAoUEEXoyukDE1HBsPKOuLkHa03GJP0rdQepwQ3g9xk2ZU02HNa&#10;6NDRXUfNqf40CuL7XOXf9cPlON4+504+fVT6zSl1vpwPWxCR5vgf/ms/agX5Nfx+ST9A7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oSIL8UAAADbAAAADwAAAAAAAAAA&#10;AAAAAAChAgAAZHJzL2Rvd25yZXYueG1sUEsFBgAAAAAEAAQA+QAAAJMDAAAAAA==&#10;" strokecolor="#4f81bd" strokeweight="2pt">
              <v:stroke endarrow="open"/>
              <v:shadow on="t" opacity="24903f" origin=",.5" offset="0,.55556mm"/>
            </v:shape>
            <v:shape id="Straight Arrow Connector 40" o:spid="_x0000_s1072" type="#_x0000_t32" style="position:absolute;left:9803;top:1269;width:0;height:22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VYysUAAADbAAAADwAAAGRycy9kb3ducmV2LnhtbESPQWvCQBSE7wX/w/IEb3WjttJGV5FC&#10;xVNLoi14e2SfSTD7dsmuMe2v7xYEj8PMfMMs171pREetry0rmIwTEMSF1TWXCg7798cXED4ga2ws&#10;k4If8rBeDR6WmGp75Yy6PJQiQtinqKAKwaVS+qIig35sHXH0TrY1GKJsS6lbvEa4aeQ0SebSYM1x&#10;oUJHbxUV5/xiFITvPpv95tvnrnv9nDn5ccz0l1NqNOw3CxCB+nAP39o7reBpCv9f4g+Qq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vVYysUAAADbAAAADwAAAAAAAAAA&#10;AAAAAAChAgAAZHJzL2Rvd25yZXYueG1sUEsFBgAAAAAEAAQA+QAAAJMDAAAAAA==&#10;" strokecolor="#4f81bd" strokeweight="2pt">
              <v:stroke endarrow="open"/>
              <v:shadow on="t" opacity="24903f" origin=",.5" offset="0,.55556mm"/>
            </v:shape>
            <v:roundrect id="Rounded Rectangle 9" o:spid="_x0000_s1073" style="position:absolute;left:6278;top:1494;width:2339;height:1603;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3OfaxQAA&#10;ANsAAAAPAAAAZHJzL2Rvd25yZXYueG1sRI9ba8JAFITfC/6H5Qi+FLOxFi/RVUpRKLQvXtDXQ/aY&#10;xGbPLtk1xn/fLRT6OMzMN8xy3ZlatNT4yrKCUZKCIM6trrhQcDxshzMQPiBrrC2Tggd5WK96T0vM&#10;tL3zjtp9KESEsM9QQRmCy6T0eUkGfWIdcfQutjEYomwKqRu8R7ip5UuaTqTBiuNCiY7eS8q/9zej&#10;4Po89+fxJp/Q12k6netPN3qQU2rQ794WIAJ14T/81/7QCl7H8Psl/gC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7c59rFAAAA2wAAAA8AAAAAAAAAAAAAAAAAlwIAAGRycy9k&#10;b3ducmV2LnhtbFBLBQYAAAAABAAEAPUAAACJAwAAAAA=&#10;" fillcolor="#a7bfde" strokecolor="#4579b8">
              <v:fill color2="#4f81bd" rotate="t" focus="100%" type="gradient">
                <o:fill v:ext="view" type="gradientUnscaled"/>
              </v:fill>
              <v:shadow on="t" opacity="22936f" origin=",.5" offset="0,.63889mm"/>
              <v:textbox style="mso-next-textbox:#Rounded Rectangle 9">
                <w:txbxContent>
                  <w:p w:rsidR="00F75577" w:rsidRPr="007D1F57" w:rsidRDefault="00F75577" w:rsidP="00024A0D">
                    <w:pPr>
                      <w:pStyle w:val="NormalWeb"/>
                      <w:spacing w:before="0" w:beforeAutospacing="0" w:after="0" w:afterAutospacing="0"/>
                      <w:jc w:val="center"/>
                      <w:rPr>
                        <w:rFonts w:eastAsia="MS Mincho"/>
                        <w:color w:val="000000"/>
                        <w:kern w:val="24"/>
                        <w:sz w:val="20"/>
                        <w:szCs w:val="20"/>
                      </w:rPr>
                    </w:pPr>
                    <w:r w:rsidRPr="007D1F57">
                      <w:rPr>
                        <w:rFonts w:eastAsia="MS Mincho"/>
                        <w:color w:val="000000"/>
                        <w:kern w:val="24"/>
                        <w:sz w:val="20"/>
                        <w:szCs w:val="20"/>
                      </w:rPr>
                      <w:t>MARD – Deputy Minister – Vice Chairman</w:t>
                    </w:r>
                  </w:p>
                </w:txbxContent>
              </v:textbox>
            </v:roundrect>
            <v:roundrect id="Rounded Rectangle 10" o:spid="_x0000_s1074" style="position:absolute;left:8771;top:1494;width:1979;height:1603;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NX+uxQAA&#10;ANsAAAAPAAAAZHJzL2Rvd25yZXYueG1sRI9Pa8JAFMTvBb/D8oReSrPxD1pjVhFRENqLWur1kX0m&#10;0ezbJbvV+O27hUKPw8z8hsmXnWnEjVpfW1YwSFIQxIXVNZcKPo/b1zcQPiBrbCyTggd5WC56Tzlm&#10;2t55T7dDKEWEsM9QQRWCy6T0RUUGfWIdcfTOtjUYomxLqVu8R7hp5DBNJ9JgzXGhQkfriorr4dso&#10;uLzM/Gm0KSb08TWdzvS7GzzIKfXc71ZzEIG68B/+a++0gvEYfr/EHyA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E1f67FAAAA2wAAAA8AAAAAAAAAAAAAAAAAlwIAAGRycy9k&#10;b3ducmV2LnhtbFBLBQYAAAAABAAEAPUAAACJAwAAAAA=&#10;" fillcolor="#a7bfde" strokecolor="#4579b8">
              <v:fill color2="#4f81bd" rotate="t" focus="100%" type="gradient">
                <o:fill v:ext="view" type="gradientUnscaled"/>
              </v:fill>
              <v:shadow on="t" opacity="22936f" origin=",.5" offset="0,.63889mm"/>
              <v:textbox style="mso-next-textbox:#Rounded Rectangle 10">
                <w:txbxContent>
                  <w:p w:rsidR="00F75577" w:rsidRPr="007D1F57" w:rsidRDefault="00F75577" w:rsidP="00024A0D">
                    <w:pPr>
                      <w:pStyle w:val="NormalWeb"/>
                      <w:spacing w:before="0" w:beforeAutospacing="0" w:after="0" w:afterAutospacing="0"/>
                      <w:jc w:val="center"/>
                      <w:rPr>
                        <w:rFonts w:eastAsia="MS Mincho"/>
                        <w:color w:val="000000"/>
                        <w:kern w:val="24"/>
                        <w:sz w:val="20"/>
                        <w:szCs w:val="20"/>
                      </w:rPr>
                    </w:pPr>
                    <w:r w:rsidRPr="007D1F57">
                      <w:rPr>
                        <w:rFonts w:eastAsia="MS Mincho"/>
                        <w:color w:val="000000"/>
                        <w:kern w:val="24"/>
                        <w:sz w:val="20"/>
                        <w:szCs w:val="20"/>
                      </w:rPr>
                      <w:t>Vietnam People’s Army</w:t>
                    </w:r>
                  </w:p>
                  <w:p w:rsidR="00F75577" w:rsidRPr="007D1F57" w:rsidRDefault="00F75577" w:rsidP="00024A0D">
                    <w:pPr>
                      <w:pStyle w:val="NormalWeb"/>
                      <w:spacing w:before="0" w:beforeAutospacing="0" w:after="0" w:afterAutospacing="0"/>
                      <w:jc w:val="center"/>
                      <w:rPr>
                        <w:rFonts w:eastAsia="MS Mincho"/>
                        <w:color w:val="000000"/>
                        <w:kern w:val="24"/>
                        <w:sz w:val="20"/>
                        <w:szCs w:val="20"/>
                      </w:rPr>
                    </w:pPr>
                    <w:r w:rsidRPr="007D1F57">
                      <w:rPr>
                        <w:rFonts w:eastAsia="MS Mincho"/>
                        <w:color w:val="000000"/>
                        <w:kern w:val="24"/>
                        <w:sz w:val="20"/>
                        <w:szCs w:val="20"/>
                      </w:rPr>
                      <w:t>Vice Chairman – Vice Chairman</w:t>
                    </w:r>
                  </w:p>
                </w:txbxContent>
              </v:textbox>
            </v:roundrect>
            <v:roundrect id="Rounded Rectangle 11" o:spid="_x0000_s1075" style="position:absolute;left:4191;top:1485;width:1928;height:1612;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edo1xQAA&#10;ANsAAAAPAAAAZHJzL2Rvd25yZXYueG1sRI9Ba8JAFITvQv/D8gq9SN3YWjVpVinFgqCX2lKvj+xr&#10;Es2+XbKrxn/vCoLHYWa+YfJ5ZxpxpNbXlhUMBwkI4sLqmksFvz9fz1MQPiBrbCyTgjN5mM8eejlm&#10;2p74m46bUIoIYZ+hgioEl0npi4oM+oF1xNH7t63BEGVbSt3iKcJNI1+SZCwN1hwXKnT0WVGx3xyM&#10;gl0/9dvXRTGm9d9kkuqVG57JKfX02H28gwjUhXv41l5qBaM3uH6JP0DO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552jXFAAAA2wAAAA8AAAAAAAAAAAAAAAAAlwIAAGRycy9k&#10;b3ducmV2LnhtbFBLBQYAAAAABAAEAPUAAACJAwAAAAA=&#10;" fillcolor="#a7bfde" strokecolor="#4579b8">
              <v:fill color2="#4f81bd" rotate="t" focus="100%" type="gradient">
                <o:fill v:ext="view" type="gradientUnscaled"/>
              </v:fill>
              <v:shadow on="t" opacity="22936f" origin=",.5" offset="0,.63889mm"/>
              <v:textbox style="mso-next-textbox:#Rounded Rectangle 11">
                <w:txbxContent>
                  <w:p w:rsidR="00F75577" w:rsidRPr="007D1F57" w:rsidRDefault="00F75577" w:rsidP="00024A0D">
                    <w:pPr>
                      <w:pStyle w:val="NormalWeb"/>
                      <w:spacing w:before="0" w:beforeAutospacing="0" w:after="0" w:afterAutospacing="0"/>
                      <w:jc w:val="center"/>
                      <w:rPr>
                        <w:rFonts w:eastAsia="MS Mincho"/>
                        <w:color w:val="000000"/>
                        <w:kern w:val="24"/>
                        <w:sz w:val="20"/>
                        <w:szCs w:val="20"/>
                      </w:rPr>
                    </w:pPr>
                    <w:r w:rsidRPr="007D1F57">
                      <w:rPr>
                        <w:rFonts w:eastAsia="MS Mincho"/>
                        <w:color w:val="000000"/>
                        <w:kern w:val="24"/>
                        <w:sz w:val="20"/>
                        <w:szCs w:val="20"/>
                      </w:rPr>
                      <w:t>Office of the Government</w:t>
                    </w:r>
                  </w:p>
                  <w:p w:rsidR="00F75577" w:rsidRPr="007D1F57" w:rsidRDefault="00F75577" w:rsidP="00024A0D">
                    <w:pPr>
                      <w:pStyle w:val="NormalWeb"/>
                      <w:spacing w:before="0" w:beforeAutospacing="0" w:after="0" w:afterAutospacing="0"/>
                      <w:jc w:val="center"/>
                      <w:rPr>
                        <w:sz w:val="20"/>
                        <w:szCs w:val="20"/>
                      </w:rPr>
                    </w:pPr>
                    <w:r w:rsidRPr="007D1F57">
                      <w:rPr>
                        <w:rFonts w:eastAsia="MS Mincho"/>
                        <w:color w:val="000000"/>
                        <w:kern w:val="24"/>
                        <w:sz w:val="20"/>
                        <w:szCs w:val="20"/>
                      </w:rPr>
                      <w:t>Vice Chairman- Vice Chairman</w:t>
                    </w:r>
                  </w:p>
                </w:txbxContent>
              </v:textbox>
            </v:roundrect>
            <v:shape id="Round Same Side Corner Rectangle 16" o:spid="_x0000_s1076" style="position:absolute;left:4246;top:3612;width:1425;height:1031;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whecxQAA&#10;ANsAAAAPAAAAZHJzL2Rvd25yZXYueG1sRI9BawIxFITvhf6H8ARvNWsrIqtRiqWlFDwYRfH2unnd&#10;Xbp5WZK4rv/eFAoeh5n5hlmsetuIjnyoHSsYjzIQxIUzNZcK9rv3pxmIEJENNo5JwZUCrJaPDwvM&#10;jbvwljodS5EgHHJUUMXY5lKGoiKLYeRa4uT9OG8xJulLaTxeEtw28jnLptJizWmhwpbWFRW/+mwV&#10;fHuv2262/ej1ev9yOm4OX2/aKjUc9K9zEJH6eA//tz+NgskU/r6kHyC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TCF5zFAAAA2wAAAA8AAAAAAAAAAAAAAAAAlwIAAGRycy9k&#10;b3ducmV2LnhtbFBLBQYAAAAABAAEAPUAAACJ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16">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MoNRE (Member)</w:t>
                    </w:r>
                  </w:p>
                </w:txbxContent>
              </v:textbox>
            </v:shape>
            <v:shape id="Round Same Side Corner Rectangle 17" o:spid="_x0000_s1077" style="position:absolute;left:9233;top:3612;width:1425;height:1031;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rIHxQAA&#10;ANsAAAAPAAAAZHJzL2Rvd25yZXYueG1sRI9BawIxFITvQv9DeEJvmtWWVlajiKWlCD2YSou35+a5&#10;u3TzsiTpuv57IxR6HGbmG2ax6m0jOvKhdqxgMs5AEBfO1Fwq2H++jmYgQkQ22DgmBRcKsFreDRaY&#10;G3fmHXU6liJBOOSooIqxzaUMRUUWw9i1xMk7OW8xJulLaTyeE9w2cpplT9JizWmhwpY2FRU/+tcq&#10;OHqv2262e+v1Zv9w+P742r5oq9T9sF/PQUTq43/4r/1uFDw+w+1L+gFye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OsgfFAAAA2wAAAA8AAAAAAAAAAAAAAAAAlwIAAGRycy9k&#10;b3ducmV2LnhtbFBLBQYAAAAABAAEAPUAAACJ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17">
                <w:txbxContent>
                  <w:p w:rsidR="00F75577" w:rsidRPr="007D1F57" w:rsidRDefault="00F75577" w:rsidP="00024A0D">
                    <w:pPr>
                      <w:spacing w:after="0"/>
                      <w:rPr>
                        <w:rFonts w:eastAsia="Times New Roman"/>
                        <w:sz w:val="16"/>
                        <w:szCs w:val="16"/>
                      </w:rPr>
                    </w:pPr>
                    <w:r w:rsidRPr="007D1F57">
                      <w:rPr>
                        <w:rFonts w:eastAsia="Times New Roman"/>
                        <w:sz w:val="16"/>
                        <w:szCs w:val="16"/>
                      </w:rPr>
                      <w:t>Ministry of Public Security</w:t>
                    </w:r>
                  </w:p>
                  <w:p w:rsidR="00F75577" w:rsidRPr="007D1F57" w:rsidRDefault="00F75577" w:rsidP="00024A0D">
                    <w:pPr>
                      <w:rPr>
                        <w:sz w:val="16"/>
                        <w:szCs w:val="16"/>
                      </w:rPr>
                    </w:pPr>
                    <w:r w:rsidRPr="007D1F57">
                      <w:rPr>
                        <w:sz w:val="16"/>
                        <w:szCs w:val="16"/>
                      </w:rPr>
                      <w:t>(Member)</w:t>
                    </w:r>
                  </w:p>
                </w:txbxContent>
              </v:textbox>
            </v:shape>
            <v:shape id="Round Same Side Corner Rectangle 19" o:spid="_x0000_s1078" style="position:absolute;left:4246;top:5113;width:1425;height:1031;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SZ1wgAA&#10;ANsAAAAPAAAAZHJzL2Rvd25yZXYueG1sRE/Pa8IwFL4P9j+EN/A206mM0hllOBQRPBhlY7e35q0t&#10;a15KEmv9781h4PHj+z1fDrYVPfnQOFbwMs5AEJfONFwpOB3XzzmIEJENto5JwZUCLBePD3MsjLvw&#10;gXodK5FCOBSooI6xK6QMZU0Ww9h1xIn7dd5iTNBX0ni8pHDbykmWvUqLDaeGGjta1VT+6bNV8OO9&#10;7vr8sBn06jT9/tp/7j60VWr0NLy/gYg0xLv43701CmZpbPqSfoBc3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oRJnXCAAAA2wAAAA8AAAAAAAAAAAAAAAAAlwIAAGRycy9kb3du&#10;cmV2LnhtbFBLBQYAAAAABAAEAPUAAACG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19">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Ministry of Finance (Member)</w:t>
                    </w:r>
                  </w:p>
                </w:txbxContent>
              </v:textbox>
            </v:shape>
            <v:shape id="Round Same Side Corner Rectangle 20" o:spid="_x0000_s1079" style="position:absolute;left:7571;top:5099;width:1424;height:1030;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XYPuxQAA&#10;ANsAAAAPAAAAZHJzL2Rvd25yZXYueG1sRI9BawIxFITvQv9DeEJvmtWWYrdGEUtLEXowFaW35+a5&#10;u3TzsiTpuv57IxR6HGbmG2a+7G0jOvKhdqxgMs5AEBfO1Fwq2H29jWYgQkQ22DgmBRcKsFzcDeaY&#10;G3fmLXU6liJBOOSooIqxzaUMRUUWw9i1xMk7OW8xJulLaTyeE9w2cpplT9JizWmhwpbWFRU/+tcq&#10;OHqv2262fe/1evfwffjcb161Vep+2K9eQETq43/4r/1hFDw+w+1L+gFyc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Vdg+7FAAAA2wAAAA8AAAAAAAAAAAAAAAAAlwIAAGRycy9k&#10;b3ducmV2LnhtbFBLBQYAAAAABAAEAPUAAACJ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20">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sz w:val="16"/>
                        <w:szCs w:val="16"/>
                      </w:rPr>
                      <w:t xml:space="preserve">Ministry of Industry and Trade </w:t>
                    </w:r>
                    <w:r w:rsidRPr="007D1F57">
                      <w:rPr>
                        <w:rFonts w:eastAsia="MS Mincho"/>
                        <w:color w:val="000000"/>
                        <w:kern w:val="24"/>
                        <w:sz w:val="16"/>
                        <w:szCs w:val="16"/>
                      </w:rPr>
                      <w:t>(Member)</w:t>
                    </w:r>
                  </w:p>
                  <w:p w:rsidR="00F75577" w:rsidRPr="007D1F57" w:rsidRDefault="00F75577" w:rsidP="00024A0D">
                    <w:pPr>
                      <w:spacing w:after="0"/>
                      <w:rPr>
                        <w:rFonts w:eastAsia="Times New Roman"/>
                        <w:sz w:val="16"/>
                        <w:szCs w:val="16"/>
                      </w:rPr>
                    </w:pPr>
                  </w:p>
                  <w:p w:rsidR="00F75577" w:rsidRPr="007D1F57" w:rsidRDefault="00F75577" w:rsidP="00024A0D">
                    <w:pPr>
                      <w:rPr>
                        <w:sz w:val="16"/>
                        <w:szCs w:val="16"/>
                      </w:rPr>
                    </w:pPr>
                  </w:p>
                </w:txbxContent>
              </v:textbox>
            </v:shape>
            <v:shape id="Round Same Side Corner Rectangle 22" o:spid="_x0000_s1080" style="position:absolute;left:9233;top:5099;width:1425;height:1030;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vryuwgAA&#10;ANsAAAAPAAAAZHJzL2Rvd25yZXYueG1sRE/Pa8IwFL4P9j+EN/A20ymO0hllOBQRPBhlY7e35q0t&#10;a15KEmv9781h4PHj+z1fDrYVPfnQOFbwMs5AEJfONFwpOB3XzzmIEJENto5JwZUCLBePD3MsjLvw&#10;gXodK5FCOBSooI6xK6QMZU0Ww9h1xIn7dd5iTNBX0ni8pHDbykmWvUqLDaeGGjta1VT+6bNV8OO9&#10;7vr8sBn06jT9/tp/7j60VWr0NLy/gYg0xLv43701CmZpffqSfoBc3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vK7CAAAA2wAAAA8AAAAAAAAAAAAAAAAAlwIAAGRycy9kb3du&#10;cmV2LnhtbFBLBQYAAAAABAAEAPUAAACG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22">
                <w:txbxContent>
                  <w:p w:rsidR="00F75577" w:rsidRPr="007D1F57" w:rsidRDefault="00F75577" w:rsidP="00024A0D">
                    <w:pPr>
                      <w:spacing w:after="0"/>
                      <w:rPr>
                        <w:sz w:val="16"/>
                        <w:szCs w:val="16"/>
                      </w:rPr>
                    </w:pPr>
                    <w:r w:rsidRPr="007D1F57">
                      <w:rPr>
                        <w:rFonts w:eastAsia="Times New Roman"/>
                        <w:sz w:val="16"/>
                        <w:szCs w:val="16"/>
                      </w:rPr>
                      <w:t xml:space="preserve">Ministry of Construction </w:t>
                    </w:r>
                    <w:r w:rsidRPr="007D1F57">
                      <w:rPr>
                        <w:color w:val="000000"/>
                        <w:kern w:val="24"/>
                        <w:sz w:val="16"/>
                        <w:szCs w:val="16"/>
                      </w:rPr>
                      <w:t>(Member)</w:t>
                    </w:r>
                  </w:p>
                </w:txbxContent>
              </v:textbox>
            </v:shape>
            <v:shape id="Round Same Side Corner Rectangle 26" o:spid="_x0000_s1081" style="position:absolute;left:7571;top:3612;width:1424;height:1031;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8hk1xQAA&#10;ANsAAAAPAAAAZHJzL2Rvd25yZXYueG1sRI9BawIxFITvgv8hPKE3zdpSkdUoxdJSCh5MRfH2unnd&#10;Xbp5WZJ0Xf+9EYQeh5n5hlmue9uIjnyoHSuYTjIQxIUzNZcK9l9v4zmIEJENNo5JwYUCrFfDwRJz&#10;4868o07HUiQIhxwVVDG2uZShqMhimLiWOHk/zluMSfpSGo/nBLeNfMyymbRYc1qosKVNRcWv/rMK&#10;vr3XbTffvfd6s386HbeHz1dtlXoY9S8LEJH6+B++tz+Mgucp3L6kH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7yGTXFAAAA2wAAAA8AAAAAAAAAAAAAAAAAlwIAAGRycy9k&#10;b3ducmV2LnhtbFBLBQYAAAAABAAEAPUAAACJ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26">
                <w:txbxContent>
                  <w:p w:rsidR="00F75577" w:rsidRPr="007D1F57" w:rsidRDefault="00F75577" w:rsidP="00024A0D">
                    <w:pPr>
                      <w:spacing w:after="0"/>
                      <w:rPr>
                        <w:rFonts w:eastAsia="Times New Roman"/>
                        <w:sz w:val="16"/>
                        <w:szCs w:val="16"/>
                      </w:rPr>
                    </w:pPr>
                    <w:r w:rsidRPr="007D1F57">
                      <w:rPr>
                        <w:rFonts w:eastAsia="Times New Roman"/>
                        <w:sz w:val="16"/>
                        <w:szCs w:val="16"/>
                      </w:rPr>
                      <w:t xml:space="preserve">Ministry of </w:t>
                    </w:r>
                    <w:r w:rsidR="00D470B6" w:rsidRPr="007D1F57">
                      <w:rPr>
                        <w:rFonts w:eastAsia="Times New Roman"/>
                        <w:sz w:val="16"/>
                        <w:szCs w:val="16"/>
                      </w:rPr>
                      <w:t>Labor</w:t>
                    </w:r>
                    <w:r w:rsidRPr="007D1F57">
                      <w:rPr>
                        <w:rFonts w:eastAsia="Times New Roman"/>
                        <w:sz w:val="16"/>
                        <w:szCs w:val="16"/>
                      </w:rPr>
                      <w:t>, War Invalids and Social Affairs (Member)</w:t>
                    </w:r>
                  </w:p>
                  <w:p w:rsidR="00F75577" w:rsidRPr="007D1F57" w:rsidRDefault="00F75577" w:rsidP="00024A0D">
                    <w:pPr>
                      <w:rPr>
                        <w:sz w:val="16"/>
                        <w:szCs w:val="16"/>
                      </w:rPr>
                    </w:pPr>
                  </w:p>
                </w:txbxContent>
              </v:textbox>
            </v:shape>
            <v:shape id="Round Same Side Corner Rectangle 27" o:spid="_x0000_s1082" style="position:absolute;left:5908;top:3612;width:1425;height:1031;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IdCxQAA&#10;ANsAAAAPAAAAZHJzL2Rvd25yZXYueG1sRI9BawIxFITvQv9DeEJvmtXSIqtRiqVFCh5MRfH2unnd&#10;Xbp5WZK4rv/eCIUeh5n5hlmsetuIjnyoHSuYjDMQxIUzNZcK9l/voxmIEJENNo5JwZUCrJYPgwXm&#10;xl14R52OpUgQDjkqqGJscylDUZHFMHYtcfJ+nLcYk/SlNB4vCW4bOc2yF2mx5rRQYUvriopffbYK&#10;vr3XbTfbffR6vX86HbeHzzdtlXoc9q9zEJH6+B/+a2+Mgucp3L+kHyC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4gh0LFAAAA2wAAAA8AAAAAAAAAAAAAAAAAlwIAAGRycy9k&#10;b3ducmV2LnhtbFBLBQYAAAAABAAEAPUAAACJ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27">
                <w:txbxContent>
                  <w:p w:rsidR="00F75577" w:rsidRPr="007D1F57" w:rsidRDefault="00F75577" w:rsidP="00A340C7">
                    <w:pPr>
                      <w:spacing w:after="0"/>
                      <w:jc w:val="center"/>
                      <w:rPr>
                        <w:color w:val="000000"/>
                        <w:kern w:val="24"/>
                        <w:sz w:val="16"/>
                        <w:szCs w:val="16"/>
                      </w:rPr>
                    </w:pPr>
                    <w:r w:rsidRPr="007D1F57">
                      <w:rPr>
                        <w:rFonts w:eastAsia="Times New Roman"/>
                        <w:sz w:val="16"/>
                        <w:szCs w:val="16"/>
                      </w:rPr>
                      <w:t>Ministry of Information and Communications (Member)</w:t>
                    </w:r>
                  </w:p>
                </w:txbxContent>
              </v:textbox>
            </v:shape>
            <v:shape id="Round Same Side Corner Rectangle 28" o:spid="_x0000_s1083" style="position:absolute;left:5908;top:5099;width:1425;height:1030;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bCLZxQAA&#10;ANsAAAAPAAAAZHJzL2Rvd25yZXYueG1sRI9BawIxFITvQv9DeEJvmrXSIqtRiqVFCh5MRfH2unnd&#10;Xbp5WZK4rv/eCIUeh5n5hlmsetuIjnyoHSuYjDMQxIUzNZcK9l/voxmIEJENNo5JwZUCrJYPgwXm&#10;xl14R52OpUgQDjkqqGJscylDUZHFMHYtcfJ+nLcYk/SlNB4vCW4b+ZRlL9JizWmhwpbWFRW/+mwV&#10;fHuv2262++j1ej89HbeHzzdtlXoc9q9zEJH6+B/+a2+Mgucp3L+kHyC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FsItnFAAAA2wAAAA8AAAAAAAAAAAAAAAAAlwIAAGRycy9k&#10;b3ducmV2LnhtbFBLBQYAAAAABAAEAPUAAACJ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28">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Ministry of Foreign Affair (Member)</w:t>
                    </w:r>
                  </w:p>
                </w:txbxContent>
              </v:textbox>
            </v:shape>
            <v:shape id="Straight Arrow Connector 42" o:spid="_x0000_s1084" type="#_x0000_t32" style="position:absolute;left:8702;top:1301;width:0;height:20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4nz+MUAAADbAAAADwAAAGRycy9kb3ducmV2LnhtbESPW2vCQBSE3wX/w3IKvumm3mhTVxFB&#10;8amS9AJ9O2RPk9Ds2SW7xrS/3i0IPg4z8w2z2vSmER21vras4HGSgCAurK65VPD+th8/gfABWWNj&#10;mRT8kofNejhYYarthTPq8lCKCGGfooIqBJdK6YuKDPqJdcTR+7atwRBlW0rd4iXCTSOnSbKUBmuO&#10;CxU62lVU/ORnoyB89tnsLz8suu75NHPy9SvTH06p0UO/fQERqA/38K191AoWc/j/En+AXF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4nz+MUAAADbAAAADwAAAAAAAAAA&#10;AAAAAAChAgAAZHJzL2Rvd25yZXYueG1sUEsFBgAAAAAEAAQA+QAAAJMDAAAAAA==&#10;" strokecolor="#4f81bd" strokeweight="2pt">
              <v:stroke endarrow="open"/>
              <v:shadow on="t" opacity="24903f" origin=",.5" offset="0,.55556mm"/>
            </v:shape>
            <v:shape id="Straight Arrow Connector 43" o:spid="_x0000_s1085" type="#_x0000_t32" style="position:absolute;left:6205;top:1269;width:0;height:20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MVWY8QAAADbAAAADwAAAGRycy9kb3ducmV2LnhtbESPQWvCQBSE74X+h+UVvNVNlRQbXaUU&#10;FE+VRFvo7ZF9JqHZt0t2jam/3hUKHoeZ+YZZrAbTip4631hW8DJOQBCXVjdcKTjs188zED4ga2wt&#10;k4I/8rBaPj4sMNP2zDn1RahEhLDPUEEdgsuk9GVNBv3YOuLoHW1nMETZVVJ3eI5w08pJkrxKgw3H&#10;hRodfdRU/hYnoyB8D/n0UmzSvn/bTZ38/Mn1l1Nq9DS8z0EEGsI9/N/eagVpCrcv8QfI5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xVZjxAAAANsAAAAPAAAAAAAAAAAA&#10;AAAAAKECAABkcnMvZG93bnJldi54bWxQSwUGAAAAAAQABAD5AAAAkgMAAAAA&#10;" strokecolor="#4f81bd" strokeweight="2pt">
              <v:stroke endarrow="open"/>
              <v:shadow on="t" opacity="24903f" origin=",.5" offset="0,.55556mm"/>
            </v:shape>
            <v:line id="Straight Connector 45" o:spid="_x0000_s1086" style="position:absolute;visibility:visible" from="4966,3341" to="9980,33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DG6b8MAAADbAAAADwAAAGRycy9kb3ducmV2LnhtbESPQYvCMBSE7wv+h/AEb2uqoKzVKFIV&#10;9ySsCuLt0TzbavNSmtTWf79ZWPA4zMw3zGLVmVI8qXaFZQWjYQSCOLW64EzB+bT7/ALhPLLG0jIp&#10;eJGD1bL3scBY25Z/6Hn0mQgQdjEqyL2vYildmpNBN7QVcfButjbog6wzqWtsA9yUchxFU2mw4LCQ&#10;Y0VJTunj2BgFCV/u3fayv86a0cYfyBaHW5ooNeh36zkIT51/h//b31rBZAp/X8IPkM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Axum/DAAAA2wAAAA8AAAAAAAAAAAAA&#10;AAAAoQIAAGRycy9kb3ducmV2LnhtbFBLBQYAAAAABAAEAPkAAACRAwAAAAA=&#10;" strokecolor="#4f81bd" strokeweight="2pt">
              <v:shadow on="t" opacity="24903f" origin=",.5" offset="0,.55556mm"/>
            </v:line>
            <v:shape id="Straight Arrow Connector 47" o:spid="_x0000_s1087" type="#_x0000_t32" style="position:absolute;left:4966;top:3341;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1ttj8UAAADbAAAADwAAAGRycy9kb3ducmV2LnhtbESPQWvCQBSE74L/YXkFb7ppxaqpq0hB&#10;6cmStAq9PbKvSWj27ZJdY+qv7xYEj8PMfMOsNr1pREetry0reJwkIIgLq2suFXx+7MYLED4ga2ws&#10;k4Jf8rBZDwcrTLW9cEZdHkoRIexTVFCF4FIpfVGRQT+xjjh637Y1GKJsS6lbvES4aeRTkjxLgzXH&#10;hQodvVZU/ORnoyCc+mx6zfezrlu+T508fGX66JQaPfTbFxCB+nAP39pvWsFsDv9f4g+Q6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1ttj8UAAADbAAAADwAAAAAAAAAA&#10;AAAAAAChAgAAZHJzL2Rvd25yZXYueG1sUEsFBgAAAAAEAAQA+QAAAJMDAAAAAA==&#10;" strokecolor="#4f81bd" strokeweight="2pt">
              <v:stroke endarrow="open"/>
              <v:shadow on="t" opacity="24903f" origin=",.5" offset="0,.55556mm"/>
            </v:shape>
            <v:shape id="Straight Arrow Connector 49" o:spid="_x0000_s1088" type="#_x0000_t32" style="position:absolute;left:8276;top:3341;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T5/cIAAADbAAAADwAAAGRycy9kb3ducmV2LnhtbERPz2vCMBS+C/sfwht403QTZVbTMgbK&#10;ThvtVPD2aN7asuYlNLF2++uXg+Dx4/u9zUfTiYF631pW8DRPQBBXVrdcKzh87WYvIHxA1thZJgW/&#10;5CHPHiZbTLW9ckFDGWoRQ9inqKAJwaVS+qohg35uHXHkvm1vMETY11L3eI3hppPPSbKSBluODQ06&#10;emuo+ikvRkE4jcXir9wvh2H9uXDy41zoo1Nq+ji+bkAEGsNdfHO/awXLODZ+iT9AZv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sT5/cIAAADbAAAADwAAAAAAAAAAAAAA&#10;AAChAgAAZHJzL2Rvd25yZXYueG1sUEsFBgAAAAAEAAQA+QAAAJADAAAAAA==&#10;" strokecolor="#4f81bd" strokeweight="2pt">
              <v:stroke endarrow="open"/>
              <v:shadow on="t" opacity="24903f" origin=",.5" offset="0,.55556mm"/>
            </v:shape>
            <v:shape id="Straight Arrow Connector 50" o:spid="_x0000_s1089" type="#_x0000_t32" style="position:absolute;left:9976;top:3342;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YhcZsQAAADbAAAADwAAAGRycy9kb3ducmV2LnhtbESPT2vCQBTE74LfYXmCN92oWGp0lVKw&#10;eLIk/QO9PbLPJJh9u2S3Mfrp3ULB4zAzv2E2u940oqPW15YVzKYJCOLC6ppLBZ8f+8kzCB+QNTaW&#10;ScGVPOy2w8EGU20vnFGXh1JECPsUFVQhuFRKX1Rk0E+tI47eybYGQ5RtKXWLlwg3jZwnyZM0WHNc&#10;qNDRa0XFOf81CsJ3ny1u+duy61bvCyePP5n+ckqNR/3LGkSgPjzC/+2DVrBcwd+X+APk9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iFxmxAAAANsAAAAPAAAAAAAAAAAA&#10;AAAAAKECAABkcnMvZG93bnJldi54bWxQSwUGAAAAAAQABAD5AAAAkgMAAAAA&#10;" strokecolor="#4f81bd" strokeweight="2pt">
              <v:stroke endarrow="open"/>
              <v:shadow on="t" opacity="24903f" origin=",.5" offset="0,.55556mm"/>
            </v:shape>
            <v:shape id="Straight Arrow Connector 52" o:spid="_x0000_s1090" type="#_x0000_t32" style="position:absolute;left:5787;top:3342;width:0;height:150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4/RsIAAADbAAAADwAAAGRycy9kb3ducmV2LnhtbERPz2vCMBS+C/sfwht403QTZVbTMgbK&#10;To52Knh7NG9tWfMSmli7/fXLYeDx4/u9zUfTiYF631pW8DRPQBBXVrdcKzh+7mYvIHxA1thZJgU/&#10;5CHPHiZbTLW9cUFDGWoRQ9inqKAJwaVS+qohg35uHXHkvmxvMETY11L3eIvhppPPSbKSBluODQ06&#10;emuo+i6vRkE4j8Xit9wvh2H9sXDycCn0ySk1fRxfNyACjeEu/ne/awWruD5+iT9AZ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t4/RsIAAADbAAAADwAAAAAAAAAAAAAA&#10;AAChAgAAZHJzL2Rvd25yZXYueG1sUEsFBgAAAAAEAAQA+QAAAJADAAAAAA==&#10;" strokecolor="#4f81bd" strokeweight="2pt">
              <v:stroke endarrow="open"/>
              <v:shadow on="t" opacity="24903f" origin=",.5" offset="0,.55556mm"/>
            </v:shape>
            <v:shape id="Straight Arrow Connector 53" o:spid="_x0000_s1091" type="#_x0000_t32" style="position:absolute;left:9124;top:3341;width:0;height:151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Ka3cUAAADbAAAADwAAAGRycy9kb3ducmV2LnhtbESPQWvCQBSE7wX/w/KE3pqNlYpGVxGh&#10;paeWxFbw9sg+k2D27ZLdxrS/visIHoeZ+YZZbQbTip4631hWMElSEMSl1Q1XCr72r09zED4ga2wt&#10;k4Jf8rBZjx5WmGl74Zz6IlQiQthnqKAOwWVS+rImgz6xjjh6J9sZDFF2ldQdXiLctPI5TWfSYMNx&#10;oUZHu5rKc/FjFITDkE//ireXvl98Tp38OOb62yn1OB62SxCBhnAP39rvWsFsAtcv8QfI9T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ZKa3cUAAADbAAAADwAAAAAAAAAA&#10;AAAAAAChAgAAZHJzL2Rvd25yZXYueG1sUEsFBgAAAAAEAAQA+QAAAJMDAAAAAA==&#10;" strokecolor="#4f81bd" strokeweight="2pt">
              <v:stroke endarrow="open"/>
              <v:shadow on="t" opacity="24903f" origin=",.5" offset="0,.55556mm"/>
            </v:shape>
            <v:line id="Straight Connector 55" o:spid="_x0000_s1092" style="position:absolute;visibility:visible" from="4970,4833" to="9983,48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Z20cMAAADbAAAADwAAAGRycy9kb3ducmV2LnhtbESPQWvCQBSE74L/YXlCb7qJB9HUNUi0&#10;tCehWpDeHrvPJDX7NmRXjf/eFQoeh5n5hlnmvW3ElTpfO1aQThIQxNqZmksFP4eP8RyED8gGG8ek&#10;4E4e8tVwsMTMuBt/03UfShEh7DNUUIXQZlJ6XZFFP3EtcfROrrMYouxKaTq8Rbht5DRJZtJizXGh&#10;wpaKivR5f7EKCj7+9dvj5+/ikm7Cjly9O+lCqbdRv34HEagPr/B/+8somE3h+SX+AL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FmdtHDAAAA2wAAAA8AAAAAAAAAAAAA&#10;AAAAoQIAAGRycy9kb3ducmV2LnhtbFBLBQYAAAAABAAEAPkAAACRAwAAAAA=&#10;" strokecolor="#4f81bd" strokeweight="2pt">
              <v:shadow on="t" opacity="24903f" origin=",.5" offset="0,.55556mm"/>
            </v:line>
            <v:shape id="Straight Arrow Connector 56" o:spid="_x0000_s1093" type="#_x0000_t32" style="position:absolute;left:4970;top:4833;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gyhMcQAAADbAAAADwAAAGRycy9kb3ducmV2LnhtbESPQWvCQBSE7wX/w/IEb3VjQ6VNXUWE&#10;iidLYlvo7ZF9TYLZt0t2jbG/visIHoeZ+YZZrAbTip4631hWMJsmIIhLqxuuFHwe3h9fQPiArLG1&#10;TAou5GG1HD0sMNP2zDn1RahEhLDPUEEdgsuk9GVNBv3UOuLo/drOYIiyq6Tu8BzhppVPSTKXBhuO&#10;CzU62tRUHouTURC+hzz9K7bPff/6kTq5/8n1l1NqMh7WbyACDeEevrV3WsE8heuX+APk8h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DKExxAAAANsAAAAPAAAAAAAAAAAA&#10;AAAAAKECAABkcnMvZG93bnJldi54bWxQSwUGAAAAAAQABAD5AAAAkgMAAAAA&#10;" strokecolor="#4f81bd" strokeweight="2pt">
              <v:stroke endarrow="open"/>
              <v:shadow on="t" opacity="24903f" origin=",.5" offset="0,.55556mm"/>
            </v:shape>
            <v:shape id="Straight Arrow Connector 57" o:spid="_x0000_s1094" type="#_x0000_t32" style="position:absolute;left:6623;top:4833;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SrBwMYAAADcAAAADwAAAGRycy9kb3ducmV2LnhtbESPW2vCQBSE3wX/w3KEvunGW2mjq4hg&#10;6ZOS9AJ9O2SPSTB7dsluY9pf7wqFPg4z8w2z3vamER21vrasYDpJQBAXVtdcKnh/O4yfQPiArLGx&#10;TAp+yMN2MxysMdX2yhl1eShFhLBPUUEVgkul9EVFBv3EOuLonW1rMETZllK3eI1w08hZkjxKgzXH&#10;hQod7SsqLvm3URA++2z+m78su+75NHfy+JXpD6fUw6jfrUAE6sN/+K/9qhUsFwu4n4lHQG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UqwcDGAAAA3AAAAA8AAAAAAAAA&#10;AAAAAAAAoQIAAGRycy9kb3ducmV2LnhtbFBLBQYAAAAABAAEAPkAAACUAwAAAAA=&#10;" strokecolor="#4f81bd" strokeweight="2pt">
              <v:stroke endarrow="open"/>
              <v:shadow on="t" opacity="24903f" origin=",.5" offset="0,.55556mm"/>
            </v:shape>
            <v:shape id="Straight Arrow Connector 58" o:spid="_x0000_s1095" type="#_x0000_t32" style="position:absolute;left:8280;top:4833;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mZkW8YAAADcAAAADwAAAGRycy9kb3ducmV2LnhtbESPzWrDMBCE74W+g9hCb43cJi6JEyWU&#10;QktOKXZ+ILfF2tgm1kpYquP26atAoMdhZr5hFqvBtKKnzjeWFTyPEhDEpdUNVwp224+nKQgfkDW2&#10;lknBD3lYLe/vFphpe+Gc+iJUIkLYZ6igDsFlUvqyJoN+ZB1x9E62Mxii7CqpO7xEuGnlS5K8SoMN&#10;x4UaHb3XVJ6Lb6MgHIZ8/Ft8pn0/+xo7uTnmeu+UenwY3uYgAg3hP3xrr7WCdJLC9Uw8AnL5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pmZFvGAAAA3AAAAA8AAAAAAAAA&#10;AAAAAAAAoQIAAGRycy9kb3ducmV2LnhtbFBLBQYAAAAABAAEAPkAAACUAwAAAAA=&#10;" strokecolor="#4f81bd" strokeweight="2pt">
              <v:stroke endarrow="open"/>
              <v:shadow on="t" opacity="24903f" origin=",.5" offset="0,.55556mm"/>
            </v:shape>
            <v:shape id="Straight Arrow Connector 59" o:spid="_x0000_s1096" type="#_x0000_t32" style="position:absolute;left:9980;top:4834;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rT6LMYAAADcAAAADwAAAGRycy9kb3ducmV2LnhtbESPT2vCQBTE70K/w/IKvemm/sOmrlKE&#10;Fk9KohZ6e2Rfk9Ds2yW7jWk/vSsIHoeZ+Q2zXPemER21vras4HmUgCAurK65VHA8vA8XIHxA1thY&#10;JgV/5GG9ehgsMdX2zBl1eShFhLBPUUEVgkul9EVFBv3IOuLofdvWYIiyLaVu8RzhppHjJJlLgzXH&#10;hQodbSoqfvJfoyB89tnkP/+Ydd3LfuLk7ivTJ6fU02P/9goiUB/u4Vt7qxXMpnO4nolHQK4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q0+izGAAAA3AAAAA8AAAAAAAAA&#10;AAAAAAAAoQIAAGRycy9kb3ducmV2LnhtbFBLBQYAAAAABAAEAPkAAACUAwAAAAA=&#10;" strokecolor="#4f81bd" strokeweight="2pt">
              <v:stroke endarrow="open"/>
              <v:shadow on="t" opacity="24903f" origin=",.5" offset="0,.55556mm"/>
            </v:shape>
            <v:shape id="Straight Arrow Connector 72" o:spid="_x0000_s1097" type="#_x0000_t32" style="position:absolute;left:7468;top:4833;width:0;height:150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tuXsYAAADcAAAADwAAAGRycy9kb3ducmV2LnhtbESPQWvCQBSE7wX/w/IEb3VjrVKjq0hB&#10;6aklsS14e2SfSTD7dsmuMfrru4VCj8PMfMOsNr1pREetry0rmIwTEMSF1TWXCj4Pu8cXED4ga2ws&#10;k4IbedisBw8rTLW9ckZdHkoRIexTVFCF4FIpfVGRQT+2jjh6J9saDFG2pdQtXiPcNPIpSebSYM1x&#10;oUJHrxUV5/xiFITvPpve8/2s6xYfUyffj5n+ckqNhv12CSJQH/7Df+03rWD2vIDfM/EIyPU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srbl7GAAAA3AAAAA8AAAAAAAAA&#10;AAAAAAAAoQIAAGRycy9kb3ducmV2LnhtbFBLBQYAAAAABAAEAPkAAACUAwAAAAA=&#10;" strokecolor="#4f81bd" strokeweight="2pt">
              <v:stroke endarrow="open"/>
              <v:shadow on="t" opacity="24903f" origin=",.5" offset="0,.55556mm"/>
            </v:shape>
            <v:shape id="Straight Arrow Connector 76" o:spid="_x0000_s1098" type="#_x0000_t32" style="position:absolute;left:1547;top:3096;width:4;height:272;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IT0hcYAAADcAAAADwAAAGRycy9kb3ducmV2LnhtbESPT2vCQBTE74V+h+UVeqsbKykaXUWE&#10;lp4qiX/A2yP7moRm3y7ZbUz99K5Q8DjMzG+YxWowreip841lBeNRAoK4tLrhSsF+9/4yBeEDssbW&#10;Min4Iw+r5ePDAjNtz5xTX4RKRAj7DBXUIbhMSl/WZNCPrCOO3rftDIYou0rqDs8Rblr5miRv0mDD&#10;caFGR5uayp/i1ygIxyGfXIqPtO9n24mTX6dcH5xSz0/Deg4i0BDu4f/2p1aQpmO4nYlHQC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CE9IXGAAAA3AAAAA8AAAAAAAAA&#10;AAAAAAAAoQIAAGRycy9kb3ducmV2LnhtbFBLBQYAAAAABAAEAPkAAACUAwAAAAA=&#10;" strokecolor="#4f81bd" strokeweight="2pt">
              <v:stroke endarrow="open"/>
              <v:shadow on="t" opacity="24903f" origin=",.5" offset="0,.55556mm"/>
            </v:shape>
            <v:shape id="Straight Arrow Connector 78" o:spid="_x0000_s1099" type="#_x0000_t32" style="position:absolute;left:3059;top:3101;width:3;height:27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xrPacYAAADcAAAADwAAAGRycy9kb3ducmV2LnhtbESPQWvCQBSE7wX/w/IEb3VTQ0qNriKC&#10;xVNL0ip4e2SfSWj27ZLdxrS/vlso9DjMzDfMejuaTgzU+9aygod5AoK4srrlWsH72+H+CYQPyBo7&#10;y6TgizxsN5O7Neba3rigoQy1iBD2OSpoQnC5lL5qyKCfW0ccvavtDYYo+1rqHm8Rbjq5SJJHabDl&#10;uNCgo31D1Uf5aRSE81ik3+VzNgzL19TJl0uhT06p2XTcrUAEGsN/+K991AqyLIXfM/EIyM0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8az2nGAAAA3AAAAA8AAAAAAAAA&#10;AAAAAAAAoQIAAGRycy9kb3ducmV2LnhtbFBLBQYAAAAABAAEAPkAAACUAwAAAAA=&#10;" strokecolor="#4f81bd" strokeweight="2pt">
              <v:stroke endarrow="open"/>
              <v:shadow on="t" opacity="24903f" origin=",.5" offset="0,.55556mm"/>
            </v:shape>
            <v:roundrect id="Rounded Rectangle 12" o:spid="_x0000_s1100" style="position:absolute;left:1411;top:1485;width:1889;height:1354;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dnT+xQAA&#10;ANwAAAAPAAAAZHJzL2Rvd25yZXYueG1sRI9PawIxFMTvhX6H8Apeima1+GdXo4goFOylVuz1sXnd&#10;Xd28hE3U9dsbQehxmJnfMLNFa2pxocZXlhX0ewkI4tzqigsF+59NdwLCB2SNtWVScCMPi/nrywwz&#10;ba/8TZddKESEsM9QQRmCy6T0eUkGfc864uj92cZgiLIppG7wGuGmloMkGUmDFceFEh2tSspPu7NR&#10;cHxP/e/HOh/R12E8TvXW9W/klOq8tcspiEBt+A8/259awXCYwuNMPAJyf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p2dP7FAAAA3AAAAA8AAAAAAAAAAAAAAAAAlwIAAGRycy9k&#10;b3ducmV2LnhtbFBLBQYAAAAABAAEAPUAAACJAwAAAAA=&#10;" fillcolor="#a7bfde" strokecolor="#4579b8">
              <v:fill color2="#4f81bd" rotate="t" focus="100%" type="gradient">
                <o:fill v:ext="view" type="gradientUnscaled"/>
              </v:fill>
              <v:shadow on="t" opacity="22936f" origin=",.5" offset="0,.63889mm"/>
              <v:textbox style="mso-next-textbox:#Rounded Rectangle 12">
                <w:txbxContent>
                  <w:p w:rsidR="00F75577" w:rsidRPr="007D1F57" w:rsidRDefault="00F75577" w:rsidP="00024A0D">
                    <w:pPr>
                      <w:rPr>
                        <w:sz w:val="20"/>
                        <w:szCs w:val="20"/>
                      </w:rPr>
                    </w:pPr>
                    <w:r w:rsidRPr="007D1F57">
                      <w:rPr>
                        <w:sz w:val="20"/>
                        <w:szCs w:val="20"/>
                      </w:rPr>
                      <w:t>Committees for Flood and Storm Control, and Search and Rescue</w:t>
                    </w:r>
                  </w:p>
                </w:txbxContent>
              </v:textbox>
            </v:roundrect>
            <v:shape id="Round Same Side Corner Rectangle 13" o:spid="_x0000_s1101" style="position:absolute;left:737;top:4677;width:950;height:1146;visibility:visible;v-text-anchor:middle" coordsize="914400,137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hp+xAAA&#10;ANwAAAAPAAAAZHJzL2Rvd25yZXYueG1sRI9Ra8JAEITfC/6HY4W+1YsFpaSeUgoGkYLUFsS3Jbfm&#10;QrN7MXfV6K/vCUIfh5n5hpktem7UibpQezEwHmWgSEpva6kMfH8tn15AhYhisfFCBi4UYDEfPMww&#10;t/4sn3TaxkoliIQcDbgY21zrUDpiDCPfkiTv4DvGmGRXadvhOcG50c9ZNtWMtaQFhy29Oyp/tr9s&#10;4KOwRb+7Csuq2BxKduv9ho/GPA77t1dQkfr4H763V9bAZDqG25l0BPT8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74afsQAAADcAAAADwAAAAAAAAAAAAAAAACXAgAAZHJzL2Rv&#10;d25yZXYueG1sUEsFBgAAAAAEAAQA9QAAAIgDAAAAAA==&#10;" adj="-11796480,,5400" path="m152403,l761997,v84170,,152403,68233,152403,152403l914400,1371600,,13716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2,0;2,0;2,2;2,2;0,2;0,2;0,0;0,0" o:connectangles="0,0,0,0,0,0,0,0,0" textboxrect="0,0,914400,1371600"/>
              <v:textbox style="mso-next-textbox:#Round Same Side Corner Rectangle 13">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 xml:space="preserve">PPO </w:t>
                    </w:r>
                  </w:p>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(Head)</w:t>
                    </w:r>
                  </w:p>
                </w:txbxContent>
              </v:textbox>
            </v:shape>
            <v:shape id="Round Same Side Corner Rectangle 14" o:spid="_x0000_s1102" style="position:absolute;left:1740;top:4677;width:1187;height:1146;visibility:visible;v-text-anchor:middle" coordsize="1143000,137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6qzsxAAA&#10;ANwAAAAPAAAAZHJzL2Rvd25yZXYueG1sRI9Pi8IwFMTvwn6H8Ba82XQFRbpGUUEQb/5BPD6at01t&#10;89JtolY/vREW9jjMzG+Y6byztbhR60vHCr6SFARx7nTJhYLjYT2YgPABWWPtmBQ8yMN89tGbYqbd&#10;nXd024dCRAj7DBWYEJpMSp8bsugT1xBH78e1FkOUbSF1i/cIt7UcpulYWiw5LhhsaGUor/ZXq+Cy&#10;fOrTdlWaq1nsquq32jwf27NS/c9u8Q0iUBf+w3/tjVYwGg/hfSYeATl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Oqs7MQAAADcAAAADwAAAAAAAAAAAAAAAACXAgAAZHJzL2Rv&#10;d25yZXYueG1sUEsFBgAAAAAEAAQA9QAAAIgDAAAAAA==&#10;" adj="-11796480,,5400" path="m190504,l952496,v105212,,190504,85292,190504,190504l1143000,1371600,,1371600,,190504c,85292,85292,,190504,xe" fillcolor="#a7bfde" strokecolor="#4579b8">
              <v:fill color2="#4f81bd" rotate="t" focus="100%" type="gradient">
                <o:fill v:ext="view" type="gradientUnscaled"/>
              </v:fill>
              <v:stroke joinstyle="miter"/>
              <v:shadow on="t" opacity="22936f" origin=",.5" offset="0,.63889mm"/>
              <v:formulas/>
              <v:path arrowok="t" o:connecttype="custom" o:connectlocs="0,0;2,0;3,0;3,2;3,2;0,2;0,2;0,0;0,0" o:connectangles="0,0,0,0,0,0,0,0,0" textboxrect="0,0,1143000,1371600"/>
              <v:textbox style="mso-next-textbox:#Round Same Side Corner Rectangle 14">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MARD (Deputy head)</w:t>
                    </w:r>
                  </w:p>
                </w:txbxContent>
              </v:textbox>
            </v:shape>
            <v:shape id="Round Same Side Corner Rectangle 15" o:spid="_x0000_s1103" style="position:absolute;left:3019;top:4677;width:950;height:1120;visibility:visible;v-text-anchor:middle" coordsize="914400,137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ICGSxQAA&#10;ANwAAAAPAAAAZHJzL2Rvd25yZXYueG1sRI9Ra8JAEITfC/6HY4W+1UtblJJ6ShEapAiiLZS+Lbk1&#10;F5rdi7mrRn+9Jwh9HGbmG2Y677lRB+pC7cXA4ygDRVJ6W0tl4Ovz/eEFVIgoFhsvZOBEAeazwd0U&#10;c+uPsqHDNlYqQSTkaMDF2OZah9IRYxj5liR5O98xxiS7StsOjwnOjX7KsolmrCUtOGxp4aj83f6x&#10;gVVhi/77LCzLYr0r2X38rHlvzP2wf3sFFamP/+Fbe2kNjCfPcD2TjoCeX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wgIZLFAAAA3AAAAA8AAAAAAAAAAAAAAAAAlwIAAGRycy9k&#10;b3ducmV2LnhtbFBLBQYAAAAABAAEAPUAAACJAwAAAAA=&#10;" adj="-11796480,,5400" path="m152403,l761997,v84170,,152403,68233,152403,152403l914400,1371600,,13716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2,0;2,0;2,2;2,2;0,2;0,2;0,0;0,0" o:connectangles="0,0,0,0,0,0,0,0,0" textboxrect="0,0,914400,1371600"/>
              <v:textbox style="mso-next-textbox:#Round Same Side Corner Rectangle 15">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Border (Deputy head)</w:t>
                    </w:r>
                  </w:p>
                </w:txbxContent>
              </v:textbox>
            </v:shape>
            <v:shape id="Round Same Side Corner Rectangle 32" o:spid="_x0000_s1104" style="position:absolute;left:931;top:3382;width:1187;height:742;visibility:visible;v-text-anchor:middle" coordsize="11430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JJE7wwAA&#10;ANwAAAAPAAAAZHJzL2Rvd25yZXYueG1sRI/RisIwFETfhf2HcBf2TdMtq3SrUcqCIvhk9QPuNte2&#10;2tyUJtb690YQfBxm5gyzWA2mET11rras4HsSgSAurK65VHA8rMcJCOeRNTaWScGdHKyWH6MFptre&#10;eE997ksRIOxSVFB536ZSuqIig25iW+LgnWxn0AfZlVJ3eAtw08g4imbSYM1hocKW/ioqLvnVKDif&#10;NvE6znr76y57l2tZ/Ge7RKmvzyGbg/A0+Hf41d5qBdPZDzzPhCM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JJE7wwAAANwAAAAPAAAAAAAAAAAAAAAAAJcCAABkcnMvZG93&#10;bnJldi54bWxQSwUGAAAAAAQABAD1AAAAhwMAAAAA&#10;" adj="-11796480,,5400" path="m152403,l990597,v84170,,152403,68233,152403,152403l11430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2,0;3,0;3,1;3,1;0,1;0,1;0,0;0,0" o:connectangles="0,0,0,0,0,0,0,0,0" textboxrect="0,0,1143000,914400"/>
              <v:textbox style="mso-next-textbox:#Round Same Side Corner Rectangle 32">
                <w:txbxContent>
                  <w:p w:rsidR="00F75577" w:rsidRPr="007D1F57" w:rsidRDefault="00F75577" w:rsidP="00024A0D">
                    <w:pPr>
                      <w:pStyle w:val="NormalWeb"/>
                      <w:spacing w:before="0" w:beforeAutospacing="0" w:after="0" w:afterAutospacing="0"/>
                      <w:jc w:val="center"/>
                      <w:rPr>
                        <w:rFonts w:eastAsia="MS Mincho"/>
                        <w:color w:val="000000"/>
                        <w:kern w:val="24"/>
                        <w:sz w:val="20"/>
                        <w:szCs w:val="20"/>
                      </w:rPr>
                    </w:pPr>
                    <w:r w:rsidRPr="007D1F57">
                      <w:rPr>
                        <w:rFonts w:eastAsia="MS Mincho"/>
                        <w:color w:val="000000"/>
                        <w:kern w:val="24"/>
                        <w:sz w:val="20"/>
                        <w:szCs w:val="20"/>
                      </w:rPr>
                      <w:t>Localities</w:t>
                    </w:r>
                  </w:p>
                </w:txbxContent>
              </v:textbox>
            </v:shape>
            <v:shape id="Round Same Side Corner Rectangle 33" o:spid="_x0000_s1105" style="position:absolute;left:2346;top:3412;width:1425;height:712;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Xt5txgAA&#10;ANwAAAAPAAAAZHJzL2Rvd25yZXYueG1sRI9BawIxFITvBf9DeIK3mm1Fka1RikWRggejWHp73bzu&#10;Lt28LElct//eFAoeh5n5hlmsetuIjnyoHSt4GmcgiAtnai4VnI6bxzmIEJENNo5JwS8FWC0HDwvM&#10;jbvygTodS5EgHHJUUMXY5lKGoiKLYexa4uR9O28xJulLaTxeE9w28jnLZtJizWmhwpbWFRU/+mIV&#10;fHmv225+2PZ6fZp8fuzP72/aKjUa9q8vICL18R7+b++MgulsCn9n0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Xt5txgAAANwAAAAPAAAAAAAAAAAAAAAAAJcCAABkcnMv&#10;ZG93bnJldi54bWxQSwUGAAAAAAQABAD1AAAAigM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1;3,1;0,1;0,1;0,0;0,0" o:connectangles="0,0,0,0,0,0,0,0,0" textboxrect="0,0,1371600,914400"/>
              <v:textbox style="mso-next-textbox:#Round Same Side Corner Rectangle 33">
                <w:txbxContent>
                  <w:p w:rsidR="00F75577" w:rsidRPr="007D1F57" w:rsidRDefault="00F75577" w:rsidP="00024A0D">
                    <w:pPr>
                      <w:pStyle w:val="NormalWeb"/>
                      <w:spacing w:before="0" w:beforeAutospacing="0" w:after="0" w:afterAutospacing="0"/>
                      <w:jc w:val="center"/>
                      <w:rPr>
                        <w:rFonts w:eastAsia="MS Mincho"/>
                        <w:color w:val="000000"/>
                        <w:kern w:val="24"/>
                        <w:sz w:val="20"/>
                        <w:szCs w:val="20"/>
                      </w:rPr>
                    </w:pPr>
                    <w:r w:rsidRPr="007D1F57">
                      <w:rPr>
                        <w:rFonts w:eastAsia="MS Mincho"/>
                        <w:color w:val="000000"/>
                        <w:kern w:val="24"/>
                        <w:sz w:val="20"/>
                        <w:szCs w:val="20"/>
                      </w:rPr>
                      <w:t>Ministries</w:t>
                    </w:r>
                  </w:p>
                </w:txbxContent>
              </v:textbox>
            </v:shape>
            <v:line id="Straight Connector 74" o:spid="_x0000_s1106" style="position:absolute;visibility:visible" from="1531,3101" to="3048,31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tYCBsUAAADcAAAADwAAAGRycy9kb3ducmV2LnhtbESPQWvCQBSE7wX/w/IEb80mgqGmWYPE&#10;FnsSqgXp7ZF9JqnZtyG7avz33ULB4zAz3zB5MZpOXGlwrWUFSRSDIK6sbrlW8HV4f34B4Tyyxs4y&#10;KbiTg2I1ecox0/bGn3Td+1oECLsMFTTe95mUrmrIoItsTxy8kx0M+iCHWuoBbwFuOjmP41QabDks&#10;NNhT2VB13l+MgpKPP+Pbcfu9vCQbvyPb7k5VqdRsOq5fQXga/SP83/7QChZpCn9nwhGQq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tYCBsUAAADcAAAADwAAAAAAAAAA&#10;AAAAAAChAgAAZHJzL2Rvd25yZXYueG1sUEsFBgAAAAAEAAQA+QAAAJMDAAAAAA==&#10;" strokecolor="#4f81bd" strokeweight="2pt">
              <v:shadow on="t" opacity="24903f" origin=",.5" offset="0,.55556mm"/>
            </v:line>
            <v:shape id="Straight Arrow Connector 82" o:spid="_x0000_s1107" type="#_x0000_t32" style="position:absolute;left:2294;top:2827;width:1;height:24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k0D18YAAADcAAAADwAAAGRycy9kb3ducmV2LnhtbESPT2vCQBTE74LfYXlCb7pR0bbRVUSw&#10;9KQk/QO9PbLPJJh9u2S3Me2nd4VCj8PM/IZZb3vTiI5aX1tWMJ0kIIgLq2suFby/HcZPIHxA1thY&#10;JgU/5GG7GQ7WmGp75Yy6PJQiQtinqKAKwaVS+qIig35iHXH0zrY1GKJsS6lbvEa4aeQsSZbSYM1x&#10;oUJH+4qKS/5tFITPPpv/5i+Lrns+zZ08fmX6wyn1MOp3KxCB+vAf/mu/agWL5SPcz8QjID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5NA9fGAAAA3AAAAA8AAAAAAAAA&#10;AAAAAAAAoQIAAGRycy9kb3ducmV2LnhtbFBLBQYAAAAABAAEAPkAAACUAwAAAAA=&#10;" strokecolor="#4f81bd" strokeweight="2pt">
              <v:stroke endarrow="open"/>
              <v:shadow on="t" opacity="24903f" origin=",.5" offset="0,.55556mm"/>
            </v:shape>
            <v:shape id="Straight Arrow Connector 83" o:spid="_x0000_s1108" type="#_x0000_t32" style="position:absolute;left:1137;top:4390;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9KXpcIAAADcAAAADwAAAGRycy9kb3ducmV2LnhtbERPz2vCMBS+C/4P4Qm7aaqiuM4oY+DY&#10;ydHqBG+P5q0tNi+hyWr1rzeHgceP7/d625tGdNT62rKC6SQBQVxYXXOp4HjYjVcgfEDW2FgmBTfy&#10;sN0MB2tMtb1yRl0eShFD2KeooArBpVL6oiKDfmIdceR+bWswRNiWUrd4jeGmkbMkWUqDNceGCh19&#10;VFRc8j+jIJz6bH7PPxdd9/o9d3J/zvSPU+pl1L+/gQjUh6f43/2lFSyWcW08E4+A3D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9KXpcIAAADcAAAADwAAAAAAAAAAAAAA&#10;AAChAgAAZHJzL2Rvd25yZXYueG1sUEsFBgAAAAAEAAQA+QAAAJADAAAAAA==&#10;" strokecolor="#4f81bd" strokeweight="2pt">
              <v:stroke endarrow="open"/>
              <v:shadow on="t" opacity="24903f" origin=",.5" offset="0,.55556mm"/>
            </v:shape>
            <v:shape id="Straight Arrow Connector 84" o:spid="_x0000_s1109" type="#_x0000_t32" style="position:absolute;left:2321;top:4402;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J4yPsUAAADcAAAADwAAAGRycy9kb3ducmV2LnhtbESPQWvCQBSE70L/w/KE3nRjRdHUVUrB&#10;4qmS1BZ6e2SfSTD7dsmuMfbXu4LQ4zAz3zCrTW8a0VHra8sKJuMEBHFhdc2lgsPXdrQA4QOyxsYy&#10;KbiSh836abDCVNsLZ9TloRQRwj5FBVUILpXSFxUZ9GPriKN3tK3BEGVbSt3iJcJNI1+SZC4N1hwX&#10;KnT0XlFxys9GQfjps+lf/jHruuV+6uTnb6a/nVLPw/7tFUSgPvyHH+2dVjCbL+F+Jh4Bub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J4yPsUAAADcAAAADwAAAAAAAAAA&#10;AAAAAAChAgAAZHJzL2Rvd25yZXYueG1sUEsFBgAAAAAEAAQA+QAAAJMDAAAAAA==&#10;" strokecolor="#4f81bd" strokeweight="2pt">
              <v:stroke endarrow="open"/>
              <v:shadow on="t" opacity="24903f" origin=",.5" offset="0,.55556mm"/>
            </v:shape>
            <v:shape id="Straight Arrow Connector 85" o:spid="_x0000_s1110" type="#_x0000_t32" style="position:absolute;left:3505;top:4410;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H0NfsIAAADcAAAADwAAAGRycy9kb3ducmV2LnhtbERPz2vCMBS+D/wfwhN2m6mKm6tGEWHi&#10;ydFuDrw9mmdbbF5CE2v1r18Ogx0/vt/LdW8a0VHra8sKxqMEBHFhdc2lgu+vj5c5CB+QNTaWScGd&#10;PKxXg6clptreOKMuD6WIIexTVFCF4FIpfVGRQT+yjjhyZ9saDBG2pdQt3mK4aeQkSV6lwZpjQ4WO&#10;thUVl/xqFISfPps+8t2s694/p04eTpk+OqWeh/1mASJQH/7Ff+69VjB7i/PjmXgE5Oo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H0NfsIAAADcAAAADwAAAAAAAAAAAAAA&#10;AAChAgAAZHJzL2Rvd25yZXYueG1sUEsFBgAAAAAEAAQA+QAAAJADAAAAAA==&#10;" strokecolor="#4f81bd" strokeweight="2pt">
              <v:stroke endarrow="open"/>
              <v:shadow on="t" opacity="24903f" origin=",.5" offset="0,.55556mm"/>
            </v:shape>
            <v:shape id="Straight Arrow Connector 86" o:spid="_x0000_s1111" type="#_x0000_t32" style="position:absolute;left:1522;top:4136;width:4;height:27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o5cYAAADcAAAADwAAAGRycy9kb3ducmV2LnhtbESPQWvCQBSE70L/w/IKvelGRa2pqxSh&#10;4klJbAveHtnXJDT7dsmuMfrru4VCj8PMfMOsNr1pREetry0rGI8SEMSF1TWXCt5Pb8NnED4ga2ws&#10;k4IbedisHwYrTLW9ckZdHkoRIexTVFCF4FIpfVGRQT+yjjh6X7Y1GKJsS6lbvEa4aeQkSebSYM1x&#10;oUJH24qK7/xiFITPPpve892s65bHqZOHc6Y/nFJPj/3rC4hAffgP/7X3WsFsMYbfM/EIyPU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sxqOXGAAAA3AAAAA8AAAAAAAAA&#10;AAAAAAAAoQIAAGRycy9kb3ducmV2LnhtbFBLBQYAAAAABAAEAPkAAACUAwAAAAA=&#10;" strokecolor="#4f81bd" strokeweight="2pt">
              <v:stroke endarrow="open"/>
              <v:shadow on="t" opacity="24903f" origin=",.5" offset="0,.55556mm"/>
            </v:shape>
            <v:line id="Straight Connector 88" o:spid="_x0000_s1112" style="position:absolute;flip:y;visibility:visible" from="1137,4402" to="3505,44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sJSMgAAADcAAAADwAAAGRycy9kb3ducmV2LnhtbESPQWvCQBSE7wX/w/IEL6KbRquSukpR&#10;lNzaqj309sy+Jmmzb0N2q9Ff3xWEHoeZ+YaZL1tTiRM1rrSs4HEYgSDOrC45V3DYbwYzEM4ja6ws&#10;k4ILOVguOg9zTLQ98zuddj4XAcIuQQWF93UipcsKMuiGtiYO3pdtDPogm1zqBs8BbioZR9FEGiw5&#10;LBRY06qg7Gf3axSMU/22ntb943j7+vl9jEcf13S2UarXbV+eQXhq/X/43k61gqdpDLcz4QjIxR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QFsJSMgAAADcAAAADwAAAAAA&#10;AAAAAAAAAAChAgAAZHJzL2Rvd25yZXYueG1sUEsFBgAAAAAEAAQA+QAAAJYDAAAAAA==&#10;" strokecolor="#4f81bd" strokeweight="2pt">
              <v:shadow on="t" opacity="24903f" origin=",.5" offset="0,.55556mm"/>
            </v:line>
          </v:group>
        </w:pict>
      </w:r>
    </w:p>
    <w:p w:rsidR="00024A0D" w:rsidRPr="00EE1750" w:rsidRDefault="00024A0D" w:rsidP="00DA6360">
      <w:pPr>
        <w:tabs>
          <w:tab w:val="left" w:pos="284"/>
        </w:tabs>
        <w:snapToGrid w:val="0"/>
        <w:spacing w:before="200" w:after="0"/>
        <w:contextualSpacing/>
        <w:mirrorIndents/>
        <w:rPr>
          <w:rFonts w:cs="Times New Roman"/>
          <w:szCs w:val="24"/>
        </w:rPr>
      </w:pPr>
    </w:p>
    <w:p w:rsidR="002E525A" w:rsidRPr="00EE1750" w:rsidRDefault="002E525A" w:rsidP="00DA6360">
      <w:pPr>
        <w:tabs>
          <w:tab w:val="left" w:pos="284"/>
        </w:tabs>
        <w:snapToGrid w:val="0"/>
        <w:spacing w:before="200" w:after="0"/>
        <w:contextualSpacing/>
        <w:mirrorIndents/>
        <w:jc w:val="both"/>
        <w:rPr>
          <w:rFonts w:cs="Times New Roman"/>
          <w:i/>
          <w:szCs w:val="24"/>
          <w:u w:val="single"/>
        </w:rPr>
      </w:pPr>
    </w:p>
    <w:p w:rsidR="00024A0D" w:rsidRPr="00EE1750" w:rsidRDefault="009127CE" w:rsidP="00DA6360">
      <w:pPr>
        <w:tabs>
          <w:tab w:val="left" w:pos="284"/>
        </w:tabs>
        <w:snapToGrid w:val="0"/>
        <w:spacing w:before="200" w:after="0"/>
        <w:contextualSpacing/>
        <w:mirrorIndents/>
        <w:rPr>
          <w:rFonts w:cs="Times New Roman"/>
          <w:i/>
          <w:szCs w:val="24"/>
          <w:u w:val="single"/>
        </w:rPr>
        <w:sectPr w:rsidR="00024A0D" w:rsidRPr="00EE1750" w:rsidSect="00DA6360">
          <w:pgSz w:w="11900" w:h="16840"/>
          <w:pgMar w:top="1530" w:right="1138" w:bottom="1138" w:left="1138" w:header="706" w:footer="706" w:gutter="0"/>
          <w:cols w:space="708"/>
          <w:docGrid w:linePitch="360"/>
        </w:sectPr>
      </w:pPr>
      <w:r w:rsidRPr="00EE1750">
        <w:rPr>
          <w:rFonts w:cs="Times New Roman"/>
          <w:i/>
          <w:szCs w:val="24"/>
          <w:u w:val="single"/>
          <w:lang w:eastAsia="ja-JP"/>
        </w:rPr>
        <w:pict>
          <v:shape id="Round Same Side Corner Rectangle 21" o:spid="_x0000_s1224" style="position:absolute;margin-left:502pt;margin-top:311pt;width:63.75pt;height:36.15pt;z-index:251674624;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2BfAwQAA&#10;ANoAAAAPAAAAZHJzL2Rvd25yZXYueG1sRE/Pa8IwFL4L+x/CG+ym6RREOmMZHYoMdjDKxm5vzVtb&#10;1ryUJNbuvzcHwePH93tdjLYTA/nQOlbwPMtAEFfOtFwrOB230xWIEJENdo5JwT8FKDYPkzXmxl34&#10;QIOOtUghHHJU0MTY51KGqiGLYeZ64sT9Om8xJuhraTxeUrjt5DzLltJiy6mhwZ7Khqo/fbYKfrzX&#10;/bA67EZdnhbfXx+f72/aKvX0OL6+gIg0xrv45t4bBWlrupJugNx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NgXwMEAAADaAAAADwAAAAAAAAAAAAAAAACXAgAAZHJzL2Rvd25y&#10;ZXYueG1sUEsFBgAAAAAEAAQA9QAAAIUDA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21">
              <w:txbxContent>
                <w:p w:rsidR="00F75577" w:rsidRPr="007D1F57" w:rsidRDefault="00F75577" w:rsidP="00A340C7">
                  <w:pPr>
                    <w:pStyle w:val="NormalWeb"/>
                    <w:spacing w:before="0" w:beforeAutospacing="0" w:after="0" w:afterAutospacing="0"/>
                    <w:jc w:val="center"/>
                    <w:rPr>
                      <w:rFonts w:eastAsia="MS Mincho"/>
                      <w:color w:val="000000"/>
                      <w:kern w:val="24"/>
                      <w:sz w:val="16"/>
                      <w:szCs w:val="16"/>
                    </w:rPr>
                  </w:pPr>
                  <w:r>
                    <w:rPr>
                      <w:rFonts w:eastAsia="MS Mincho"/>
                      <w:color w:val="000000"/>
                      <w:kern w:val="24"/>
                      <w:sz w:val="16"/>
                      <w:szCs w:val="16"/>
                    </w:rPr>
                    <w:t>Vietnam Woman Association</w:t>
                  </w:r>
                  <w:r w:rsidRPr="007D1F57">
                    <w:rPr>
                      <w:rFonts w:eastAsia="MS Mincho"/>
                      <w:color w:val="000000"/>
                      <w:kern w:val="24"/>
                      <w:sz w:val="16"/>
                      <w:szCs w:val="16"/>
                    </w:rPr>
                    <w:t xml:space="preserve"> (Member)</w:t>
                  </w:r>
                </w:p>
              </w:txbxContent>
            </v:textbox>
          </v:shape>
        </w:pict>
      </w:r>
      <w:r w:rsidRPr="00EE1750">
        <w:rPr>
          <w:rFonts w:cs="Times New Roman"/>
          <w:i/>
          <w:szCs w:val="24"/>
          <w:u w:val="single"/>
          <w:lang w:eastAsia="ja-JP"/>
        </w:rPr>
        <w:pict>
          <v:shape id="Straight Arrow Connector 64" o:spid="_x0000_s1053" type="#_x0000_t32" style="position:absolute;margin-left:541.2pt;margin-top:297.7pt;width:.25pt;height:13.3pt;z-index:251671552;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LlpsIAAADbAAAADwAAAGRycy9kb3ducmV2LnhtbERPS2vCQBC+C/0PyxR6000rFY2uUgoW&#10;Ty2JD/A2ZKdJaHZ2ya4x+uvdguBtPr7nLFa9aURHra8tK3gdJSCIC6trLhXstuvhFIQPyBoby6Tg&#10;Qh5Wy6fBAlNtz5xRl4dSxBD2KSqoQnCplL6oyKAfWUccuV/bGgwRtqXULZ5juGnkW5JMpMGaY0OF&#10;jj4rKv7yk1EQDn02vuZf7103+xk7+X3M9N4p9fLcf8xBBOrDQ3x3b3ScP4P/X+IBcn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LlpsIAAADbAAAADwAAAAAAAAAAAAAA&#10;AAChAgAAZHJzL2Rvd25yZXYueG1sUEsFBgAAAAAEAAQA+QAAAJADAAAAAA==&#10;" strokecolor="#4f81bd" strokeweight="2pt">
            <v:stroke endarrow="open"/>
            <v:shadow on="t" opacity="24903f" origin=",.5" offset="0,.55556mm"/>
          </v:shape>
        </w:pict>
      </w:r>
      <w:r w:rsidRPr="00EE1750">
        <w:rPr>
          <w:rFonts w:cs="Times New Roman"/>
          <w:i/>
          <w:szCs w:val="24"/>
          <w:u w:val="single"/>
        </w:rPr>
        <w:pict>
          <v:group id="_x0000_s1240" style="position:absolute;margin-left:1.05pt;margin-top:238.45pt;width:540.4pt;height:109.55pt;z-index:251677696" coordorigin="1159,7527" coordsize="10808,2191">
            <v:shape id="Straight Arrow Connector 66" o:spid="_x0000_s1055" type="#_x0000_t32" style="position:absolute;left:5931;top:8663;width:0;height:22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gjHcUAAADbAAAADwAAAGRycy9kb3ducmV2LnhtbESPQWvCQBSE7wX/w/IEb81GpVKjq5RC&#10;padK0lbw9si+JqHZt0t2G1N/vSsIHoeZ+YZZbwfTip4631hWME1SEMSl1Q1XCr4+3x6fQfiArLG1&#10;TAr+ycN2M3pYY6btiXPqi1CJCGGfoYI6BJdJ6cuaDPrEOuLo/djOYIiyq6Tu8BThppWzNF1Igw3H&#10;hRodvdZU/hZ/RkE4DPn8XOye+n65nzv5ccz1t1NqMh5eViACDeEevrXftYLZFK5f4g+Qmw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gjHcUAAADbAAAADwAAAAAAAAAA&#10;AAAAAAChAgAAZHJzL2Rvd25yZXYueG1sUEsFBgAAAAAEAAQA+QAAAJMDAAAAAA==&#10;" strokecolor="#4f81bd" strokeweight="2pt">
              <v:stroke endarrow="open"/>
              <v:shadow on="t" opacity="24903f" origin=",.5" offset="0,.55556mm"/>
            </v:shape>
            <v:group id="_x0000_s1228" style="position:absolute;left:1159;top:7527;width:10808;height:2191" coordorigin="578,7229" coordsize="13735,2839">
              <v:shape id="Round Same Side Corner Rectangle 18" o:spid="_x0000_s1041" style="position:absolute;left:5531;top:7495;width:1892;height:1010;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4OyxAAA&#10;ANoAAAAPAAAAZHJzL2Rvd25yZXYueG1sRI9BawIxFITvBf9DeEJvNdsWWlmNUiwtpeDBKIq35+a5&#10;u7h5WZJ0Xf+9EQoeh5n5hpnOe9uIjnyoHSt4HmUgiAtnai4VbNZfT2MQISIbbByTggsFmM8GD1PM&#10;jTvzijodS5EgHHJUUMXY5lKGoiKLYeRa4uQdnbcYk/SlNB7PCW4b+ZJlb9JizWmhwpYWFRUn/WcV&#10;HLzXbTdeffd6sXnd75bb309tlXoc9h8TEJH6eA//t3+Mgne4XUk3QM6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UeDssQAAADaAAAADwAAAAAAAAAAAAAAAACXAgAAZHJzL2Rv&#10;d25yZXYueG1sUEsFBgAAAAAEAAQA9QAAAIgDA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18">
                  <w:txbxContent>
                    <w:p w:rsidR="00F75577" w:rsidRPr="007D1F57" w:rsidRDefault="00F75577" w:rsidP="00024A0D">
                      <w:pPr>
                        <w:spacing w:after="0"/>
                        <w:rPr>
                          <w:rFonts w:eastAsia="Times New Roman"/>
                          <w:sz w:val="16"/>
                          <w:szCs w:val="16"/>
                        </w:rPr>
                      </w:pPr>
                      <w:r w:rsidRPr="007D1F57">
                        <w:rPr>
                          <w:rFonts w:eastAsia="Times New Roman"/>
                          <w:sz w:val="16"/>
                          <w:szCs w:val="16"/>
                        </w:rPr>
                        <w:t xml:space="preserve">Ministry of Planning and Investment </w:t>
                      </w:r>
                      <w:r w:rsidRPr="007D1F57">
                        <w:rPr>
                          <w:color w:val="000000"/>
                          <w:kern w:val="24"/>
                          <w:sz w:val="16"/>
                          <w:szCs w:val="16"/>
                        </w:rPr>
                        <w:t>(Member)</w:t>
                      </w:r>
                    </w:p>
                    <w:p w:rsidR="00F75577" w:rsidRPr="007D1F57" w:rsidRDefault="00F75577" w:rsidP="00024A0D">
                      <w:pPr>
                        <w:rPr>
                          <w:sz w:val="16"/>
                          <w:szCs w:val="16"/>
                        </w:rPr>
                      </w:pPr>
                    </w:p>
                  </w:txbxContent>
                </v:textbox>
              </v:shape>
              <v:shape id="_x0000_s1042" style="position:absolute;left:11440;top:9037;width:1778;height:1009;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2BfAwQAA&#10;ANoAAAAPAAAAZHJzL2Rvd25yZXYueG1sRE/Pa8IwFL4L+x/CG+ym6RREOmMZHYoMdjDKxm5vzVtb&#10;1ryUJNbuvzcHwePH93tdjLYTA/nQOlbwPMtAEFfOtFwrOB230xWIEJENdo5JwT8FKDYPkzXmxl34&#10;QIOOtUghHHJU0MTY51KGqiGLYeZ64sT9Om8xJuhraTxeUrjt5DzLltJiy6mhwZ7Khqo/fbYKfrzX&#10;/bA67EZdnhbfXx+f72/aKvX0OL6+gIg0xrv45t4bBWlrupJugNx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NgXwMEAAADaAAAADwAAAAAAAAAAAAAAAACXAgAAZHJzL2Rvd25y&#10;ZXYueG1sUEsFBgAAAAAEAAQA9QAAAIUDA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_x0000_s1042">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Voice of Vietnam (Member)</w:t>
                      </w:r>
                    </w:p>
                  </w:txbxContent>
                </v:textbox>
              </v:shape>
              <v:shape id="Round Same Side Corner Rectangle 23" o:spid="_x0000_s1043" style="position:absolute;left:9511;top:9037;width:1716;height:1009;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JbxAAA&#10;ANoAAAAPAAAAZHJzL2Rvd25yZXYueG1sRI9BawIxFITvhf6H8ITeatYWxK5GEUtLKXgwFcXbc/Pc&#10;Xdy8LEm6rv/eFAoeh5n5hpktetuIjnyoHSsYDTMQxIUzNZcKtj8fzxMQISIbbByTgisFWMwfH2aY&#10;G3fhDXU6liJBOOSooIqxzaUMRUUWw9C1xMk7OW8xJulLaTxeEtw28iXLxtJizWmhwpZWFRVn/WsV&#10;HL3XbTfZfPZ6tX097Ne773dtlXoa9MspiEh9vIf/219GwRv8XUk3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5SyW8QAAADaAAAADwAAAAAAAAAAAAAAAACXAgAAZHJzL2Rv&#10;d25yZXYueG1sUEsFBgAAAAAEAAQA9QAAAIgDA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2,0;3,0;3,2;3,2;0,2;0,2;0,0;0,0" o:connectangles="0,0,0,0,0,0,0,0,0" textboxrect="0,0,1371600,914400"/>
                <v:textbox style="mso-next-textbox:#Round Same Side Corner Rectangle 23">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Vietnam Television (Member)</w:t>
                      </w:r>
                    </w:p>
                    <w:p w:rsidR="00F75577" w:rsidRPr="007D1F57" w:rsidRDefault="00F75577" w:rsidP="00024A0D">
                      <w:pPr>
                        <w:pStyle w:val="NormalWeb"/>
                        <w:spacing w:before="0" w:beforeAutospacing="0" w:after="0" w:afterAutospacing="0"/>
                        <w:jc w:val="center"/>
                        <w:rPr>
                          <w:rFonts w:eastAsia="MS Mincho"/>
                          <w:b/>
                          <w:color w:val="000000"/>
                          <w:kern w:val="24"/>
                          <w:sz w:val="16"/>
                          <w:szCs w:val="16"/>
                        </w:rPr>
                      </w:pPr>
                    </w:p>
                  </w:txbxContent>
                </v:textbox>
              </v:shape>
              <v:shape id="Round Same Side Corner Rectangle 24" o:spid="_x0000_s1044" style="position:absolute;left:5984;top:9037;width:1595;height:1009;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1AVuxQAA&#10;ANsAAAAPAAAAZHJzL2Rvd25yZXYueG1sRI9BSwMxEIXvgv8hjODNZrVQytq0SMVSBA9Ni+Jt3Iy7&#10;i5vJkqTb9d93DoXeZnhv3vtmsRp9pwaKqQ1s4HFSgCKugmu5NnDYvz3MQaWM7LALTAb+KcFqeXuz&#10;wNKFE+9osLlWEsKpRANNzn2pdaoa8pgmoScW7TdEj1nWWGsX8SThvtNPRTHTHluWhgZ7WjdU/dmj&#10;N/ATo+2H+W4z2vVh+v318fn+ar0x93fjyzOoTGO+mi/XWyf4Qi+/yAB6eQ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UBW7FAAAA2wAAAA8AAAAAAAAAAAAAAAAAlwIAAGRycy9k&#10;b3ducmV2LnhtbFBLBQYAAAAABAAEAPUAAACJ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2,0;2,0;2,2;2,2;0,2;0,2;0,0;0,0" o:connectangles="0,0,0,0,0,0,0,0,0" textboxrect="0,0,1371600,914400"/>
                <v:textbox style="mso-next-textbox:#Round Same Side Corner Rectangle 24">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 xml:space="preserve"> Institute of Earth Physics (Member)</w:t>
                      </w:r>
                    </w:p>
                    <w:p w:rsidR="00F75577" w:rsidRPr="007D1F57" w:rsidRDefault="00F75577" w:rsidP="00024A0D">
                      <w:pPr>
                        <w:pStyle w:val="NormalWeb"/>
                        <w:spacing w:before="0" w:beforeAutospacing="0" w:after="0" w:afterAutospacing="0"/>
                        <w:jc w:val="center"/>
                        <w:rPr>
                          <w:rFonts w:eastAsia="MS Mincho"/>
                          <w:color w:val="000000"/>
                          <w:kern w:val="24"/>
                          <w:sz w:val="16"/>
                          <w:szCs w:val="16"/>
                        </w:rPr>
                      </w:pPr>
                    </w:p>
                  </w:txbxContent>
                </v:textbox>
              </v:shape>
              <v:shape id="Round Same Side Corner Rectangle 25" o:spid="_x0000_s1045" style="position:absolute;left:7738;top:7509;width:1892;height:1010;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mKD1wgAA&#10;ANsAAAAPAAAAZHJzL2Rvd25yZXYueG1sRE/fa8IwEH4f+D+EE3ybqQ6GdEYZijKEPZiVDd/O5tYW&#10;m0tJYu3++2Uw8O0+vp+3XA+2FT350DhWMJtmIIhLZxquFBQfu8cFiBCRDbaOScEPBVivRg9LzI27&#10;8ZF6HSuRQjjkqKCOsculDGVNFsPUdcSJ+3beYkzQV9J4vKVw28p5lj1Liw2nhho72tRUXvTVKjh7&#10;r7t+cdwPelM8nb7ePw9bbZWajIfXFxCRhngX/7vfTJo/g79f0gFy9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iYoPXCAAAA2wAAAA8AAAAAAAAAAAAAAAAAlwIAAGRycy9kb3du&#10;cmV2LnhtbFBLBQYAAAAABAAEAPUAAACG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25">
                  <w:txbxContent>
                    <w:p w:rsidR="00F75577" w:rsidRPr="007D1F57" w:rsidRDefault="00F75577" w:rsidP="00024A0D">
                      <w:pPr>
                        <w:spacing w:after="0"/>
                        <w:rPr>
                          <w:rFonts w:eastAsia="Times New Roman"/>
                          <w:sz w:val="16"/>
                          <w:szCs w:val="16"/>
                        </w:rPr>
                      </w:pPr>
                      <w:r w:rsidRPr="007D1F57">
                        <w:rPr>
                          <w:rFonts w:eastAsia="Times New Roman"/>
                          <w:sz w:val="16"/>
                          <w:szCs w:val="16"/>
                        </w:rPr>
                        <w:t xml:space="preserve">Ministry of Transport </w:t>
                      </w:r>
                      <w:r w:rsidRPr="007D1F57">
                        <w:rPr>
                          <w:color w:val="000000"/>
                          <w:kern w:val="24"/>
                          <w:sz w:val="16"/>
                          <w:szCs w:val="16"/>
                        </w:rPr>
                        <w:t>(Member)</w:t>
                      </w:r>
                    </w:p>
                    <w:p w:rsidR="00F75577" w:rsidRPr="007D1F57" w:rsidRDefault="00F75577" w:rsidP="00024A0D">
                      <w:pPr>
                        <w:rPr>
                          <w:sz w:val="16"/>
                          <w:szCs w:val="16"/>
                        </w:rPr>
                      </w:pPr>
                    </w:p>
                  </w:txbxContent>
                </v:textbox>
              </v:shape>
              <v:shape id="Round Same Side Corner Rectangle 29" o:spid="_x0000_s1046" style="position:absolute;left:7741;top:9037;width:1612;height:1009;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Sj6CwgAA&#10;ANsAAAAPAAAAZHJzL2Rvd25yZXYueG1sRE9NawIxEL0X/A9hhN5qVgsiW6MUxVIKPRjF4m3cTHcX&#10;N5MlSdftvzeC4G0e73Pmy942oiMfascKxqMMBHHhTM2lgv1u8zIDESKywcYxKfinAMvF4GmOuXEX&#10;3lKnYylSCIccFVQxtrmUoajIYhi5ljhxv85bjAn6UhqPlxRuGznJsqm0WHNqqLClVUXFWf9ZBSfv&#10;ddvNth+9Xu1fjz/fh6+1tko9D/v3NxCR+vgQ392fJs2fwO2XdIBcX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KPoLCAAAA2wAAAA8AAAAAAAAAAAAAAAAAlwIAAGRycy9kb3du&#10;cmV2LnhtbFBLBQYAAAAABAAEAPUAAACG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2,0;2,0;2,2;2,2;0,2;0,2;0,0;0,0" o:connectangles="0,0,0,0,0,0,0,0,0" textboxrect="0,0,1371600,914400"/>
                <v:textbox style="mso-next-textbox:#Round Same Side Corner Rectangle 29">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Border guards (Member)</w:t>
                      </w:r>
                    </w:p>
                    <w:p w:rsidR="00F75577" w:rsidRPr="007D1F57" w:rsidRDefault="00F75577" w:rsidP="00024A0D">
                      <w:pPr>
                        <w:pStyle w:val="NormalWeb"/>
                        <w:spacing w:before="0" w:beforeAutospacing="0" w:after="0" w:afterAutospacing="0"/>
                        <w:jc w:val="center"/>
                        <w:rPr>
                          <w:rFonts w:eastAsia="MS Mincho"/>
                          <w:color w:val="000000"/>
                          <w:kern w:val="24"/>
                          <w:sz w:val="16"/>
                          <w:szCs w:val="16"/>
                        </w:rPr>
                      </w:pPr>
                    </w:p>
                  </w:txbxContent>
                </v:textbox>
              </v:shape>
              <v:shape id="Round Same Side Corner Rectangle 30" o:spid="_x0000_s1047" style="position:absolute;left:9945;top:7509;width:1892;height:1010;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BpsZwgAA&#10;ANsAAAAPAAAAZHJzL2Rvd25yZXYueG1sRE9NawIxEL0X/A9hhN5q1gpFtkYpikUKHoxi8TZupruL&#10;m8mSxHX9902h4G0e73Nmi942oiMfascKxqMMBHHhTM2lgsN+/TIFESKywcYxKbhTgMV88DTD3Lgb&#10;76jTsRQphEOOCqoY21zKUFRkMYxcS5y4H+ctxgR9KY3HWwq3jXzNsjdpsebUUGFLy4qKi75aBWfv&#10;ddtNd5+9Xh4mp+/t8WulrVLPw/7jHUSkPj7E/+6NSfMn8PdLOkDO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GmxnCAAAA2wAAAA8AAAAAAAAAAAAAAAAAlwIAAGRycy9kb3du&#10;cmV2LnhtbFBLBQYAAAAABAAEAPUAAACG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30">
                  <w:txbxContent>
                    <w:p w:rsidR="00F75577" w:rsidRPr="007D1F57" w:rsidRDefault="00F75577" w:rsidP="00024A0D">
                      <w:pPr>
                        <w:spacing w:after="0"/>
                        <w:rPr>
                          <w:rFonts w:eastAsia="Times New Roman"/>
                          <w:sz w:val="16"/>
                          <w:szCs w:val="16"/>
                        </w:rPr>
                      </w:pPr>
                      <w:r w:rsidRPr="007D1F57">
                        <w:rPr>
                          <w:rFonts w:eastAsia="Times New Roman"/>
                          <w:sz w:val="16"/>
                          <w:szCs w:val="16"/>
                        </w:rPr>
                        <w:t xml:space="preserve">Ministry of Education and Training </w:t>
                      </w:r>
                      <w:r w:rsidRPr="007D1F57">
                        <w:rPr>
                          <w:color w:val="000000"/>
                          <w:kern w:val="24"/>
                          <w:sz w:val="16"/>
                          <w:szCs w:val="16"/>
                        </w:rPr>
                        <w:t>(Member)</w:t>
                      </w:r>
                    </w:p>
                    <w:p w:rsidR="00F75577" w:rsidRPr="007D1F57" w:rsidRDefault="00F75577" w:rsidP="00024A0D">
                      <w:pPr>
                        <w:rPr>
                          <w:sz w:val="16"/>
                          <w:szCs w:val="16"/>
                        </w:rPr>
                      </w:pPr>
                    </w:p>
                  </w:txbxContent>
                </v:textbox>
              </v:shape>
              <v:shape id="Straight Arrow Connector 61" o:spid="_x0000_s1050" type="#_x0000_t32" style="position:absolute;left:6520;top:7259;width:6;height:26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n1x1MIAAADbAAAADwAAAGRycy9kb3ducmV2LnhtbERPTWvCQBC9F/oflil4q5sqSo2uIoLi&#10;qZK0Ct6G7JiEZmeX7BpTf71bKPQ2j/c5i1VvGtFR62vLCt6GCQjiwuqaSwVfn9vXdxA+IGtsLJOC&#10;H/KwWj4/LTDV9sYZdXkoRQxhn6KCKgSXSumLigz6oXXEkbvY1mCIsC2lbvEWw00jR0kylQZrjg0V&#10;OtpUVHznV6MgnPpsfM93k66bHcZOfpwzfXRKDV769RxEoD78i//cex3nT+H3l3iAXD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n1x1MIAAADbAAAADwAAAAAAAAAAAAAA&#10;AAChAgAAZHJzL2Rvd25yZXYueG1sUEsFBgAAAAAEAAQA+QAAAJADAAAAAA==&#10;" strokecolor="#4f81bd" strokeweight="2pt">
                <v:stroke endarrow="open"/>
                <v:shadow on="t" opacity="24903f" origin=",.5" offset="0,.55556mm"/>
              </v:shape>
              <v:shape id="Straight Arrow Connector 62" o:spid="_x0000_s1051" type="#_x0000_t32" style="position:absolute;left:8715;top:7259;width:6;height:26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HUT8IAAADbAAAADwAAAGRycy9kb3ducmV2LnhtbERPTWvCQBC9C/0PyxS86caKraauUgRL&#10;T5akKngbstMkmJ1dsmuM/vpuodDbPN7nLNe9aURHra8tK5iMExDEhdU1lwr2X9vRHIQPyBoby6Tg&#10;Rh7Wq4fBElNtr5xRl4dSxBD2KSqoQnCplL6oyKAfW0ccuW/bGgwRtqXULV5juGnkU5I8S4M1x4YK&#10;HW0qKs75xSgIxz6b3vP3WdctPqdO7k6ZPjilho/92yuIQH34F/+5P3Sc/wK/v8QD5Oo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THUT8IAAADbAAAADwAAAAAAAAAAAAAA&#10;AAChAgAAZHJzL2Rvd25yZXYueG1sUEsFBgAAAAAEAAQA+QAAAJADAAAAAA==&#10;" strokecolor="#4f81bd" strokeweight="2pt">
                <v:stroke endarrow="open"/>
                <v:shadow on="t" opacity="24903f" origin=",.5" offset="0,.55556mm"/>
              </v:shape>
              <v:shape id="Straight Arrow Connector 63" o:spid="_x0000_s1052" type="#_x0000_t32" style="position:absolute;left:10916;top:7259;width:5;height:26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K5APcUAAADbAAAADwAAAGRycy9kb3ducmV2LnhtbESPQUvDQBCF70L/wzKF3uymLYrGbosI&#10;LT0pSVXwNmTHJDQ7u2S3afTXOwehtxnem/e+WW9H16mB+th6NrCYZ6CIK29brg28H3e3D6BiQrbY&#10;eSYDPxRhu5ncrDG3/sIFDWWqlYRwzNFAk1LItY5VQw7j3Adi0b597zDJ2tfa9niRcNfpZZbda4ct&#10;S0ODgV4aqk7l2RlIn2Ox+i33d8Pw+LYK+vWrsB/BmNl0fH4ClWhMV/P/9cEKvsDKLzKA3v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K5APcUAAADbAAAADwAAAAAAAAAA&#10;AAAAAAChAgAAZHJzL2Rvd25yZXYueG1sUEsFBgAAAAAEAAQA+QAAAJMDAAAAAA==&#10;" strokecolor="#4f81bd" strokeweight="2pt">
                <v:stroke endarrow="open"/>
                <v:shadow on="t" opacity="24903f" origin=",.5" offset="0,.55556mm"/>
              </v:shape>
              <v:line id="Straight Connector 65" o:spid="_x0000_s1054" style="position:absolute;flip:y;visibility:visible" from="1376,8778" to="14313,8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y+G2cMAAADbAAAADwAAAGRycy9kb3ducmV2LnhtbERPu27CMBTdK/EP1kViqcBpigAFDKpA&#10;VNnKc2C7xJckEF9HsYG0X18PlToenfds0ZpKPKhxpWUFb4MIBHFmdcm5gsN+3Z+AcB5ZY2WZFHyT&#10;g8W88zLDRNsnb+mx87kIIewSVFB4XydSuqwgg25ga+LAXWxj0AfY5FI3+AzhppJxFI2kwZJDQ4E1&#10;LQvKbru7UTBM9WY1rl/Pw8+v0/Ucvx9/0slaqV63/ZiC8NT6f/GfO9UK4rA+fAk/QM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vhtnDAAAA2wAAAA8AAAAAAAAAAAAA&#10;AAAAoQIAAGRycy9kb3ducmV2LnhtbFBLBQYAAAAABAAEAPkAAACRAwAAAAA=&#10;" strokecolor="#4f81bd" strokeweight="2pt">
                <v:shadow on="t" opacity="24903f" origin=",.5" offset="0,.55556mm"/>
              </v:line>
              <v:shape id="Straight Arrow Connector 67" o:spid="_x0000_s1056" type="#_x0000_t32" style="position:absolute;left:8527;top:8792;width:5;height:26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yq9asQAAADbAAAADwAAAGRycy9kb3ducmV2LnhtbESPQWvCQBSE70L/w/IKvemmEcVGVymF&#10;lp6URFvo7ZF9JqHZt0t2G1N/vSsIHoeZ+YZZbQbTip4631hW8DxJQBCXVjdcKTjs38cLED4ga2wt&#10;k4J/8rBZP4xWmGl74pz6IlQiQthnqKAOwWVS+rImg35iHXH0jrYzGKLsKqk7PEW4aWWaJHNpsOG4&#10;UKOjt5rK3+LPKAjfQz49Fx+zvn/ZTZ3c/uT6yyn19Di8LkEEGsI9fGt/agVpCtcv8QfI9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Kr1qxAAAANsAAAAPAAAAAAAAAAAA&#10;AAAAAKECAABkcnMvZG93bnJldi54bWxQSwUGAAAAAAQABAD5AAAAkgMAAAAA&#10;" strokecolor="#4f81bd" strokeweight="2pt">
                <v:stroke endarrow="open"/>
                <v:shadow on="t" opacity="24903f" origin=",.5" offset="0,.55556mm"/>
              </v:shape>
              <v:shape id="Straight Arrow Connector 68" o:spid="_x0000_s1057" type="#_x0000_t32" style="position:absolute;left:10410;top:8792;width:6;height:26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YY8cQAAADbAAAADwAAAGRycy9kb3ducmV2LnhtbESPQWvCQBSE70L/w/IKvemmBsVGVymF&#10;lp6URFvo7ZF9JqHZt0t2G1N/vSsIHoeZ+YZZbQbTip4631hW8DxJQBCXVjdcKTjs38cLED4ga2wt&#10;k4J/8rBZP4xWmGl74pz6IlQiQthnqKAOwWVS+rImg35iHXH0jrYzGKLsKqk7PEW4aeU0SebSYMNx&#10;oUZHbzWVv8WfURC+hzw9Fx+zvn/ZpU5uf3L95ZR6ehxelyACDeEevrU/tYJpCtcv8QfI9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ZhjxxAAAANsAAAAPAAAAAAAAAAAA&#10;AAAAAKECAABkcnMvZG93bnJldi54bWxQSwUGAAAAAAQABAD5AAAAkgMAAAAA&#10;" strokecolor="#4f81bd" strokeweight="2pt">
                <v:stroke endarrow="open"/>
                <v:shadow on="t" opacity="24903f" origin=",.5" offset="0,.55556mm"/>
              </v:shape>
              <v:shape id="Straight Arrow Connector 70" o:spid="_x0000_s1059" type="#_x0000_t32" style="position:absolute;left:7577;top:7286;width:0;height:147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MMlHsQAAADbAAAADwAAAGRycy9kb3ducmV2LnhtbESPQWvCQBSE7wX/w/IEb3WjYrGpq0ih&#10;xVMlUQu9PbLPJJh9u2S3MfXXu0LB4zAz3zDLdW8a0VHra8sKJuMEBHFhdc2lgsP+43kBwgdkjY1l&#10;UvBHHtarwdMSU20vnFGXh1JECPsUFVQhuFRKX1Rk0I+tI47eybYGQ5RtKXWLlwg3jZwmyYs0WHNc&#10;qNDRe0XFOf81CsJ3n82u+ee86153Mye/fjJ9dEqNhv3mDUSgPjzC/+2tVjCdw/1L/AFyd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wyUexAAAANsAAAAPAAAAAAAAAAAA&#10;AAAAAKECAABkcnMvZG93bnJldi54bWxQSwUGAAAAAAQABAD5AAAAkgMAAAAA&#10;" strokecolor="#4f81bd" strokeweight="2pt">
                <v:stroke endarrow="open"/>
                <v:shadow on="t" opacity="24903f" origin=",.5" offset="0,.55556mm"/>
              </v:shape>
              <v:shape id="AutoShape 23" o:spid="_x0000_s1061" style="position:absolute;left:4268;top:9037;width:1558;height:1009;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UVenxQAA&#10;ANsAAAAPAAAAZHJzL2Rvd25yZXYueG1sRI9BawIxFITvQv9DeEJvmtVCK6tRiqVFCh5MRfH2unnd&#10;Xbp5WZK4rv/eCIUeh5n5hlmsetuIjnyoHSuYjDMQxIUzNZcK9l/voxmIEJENNo5JwZUCrJYPgwXm&#10;xl14R52OpUgQDjkqqGJscylDUZHFMHYtcfJ+nLcYk/SlNB4vCW4bOc2yZ2mx5rRQYUvriopffbYK&#10;vr3XbTfbffR6vX86HbeHzzdtlXoc9q9zEJH6+B/+a2+MgukL3L+kHyC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ZRV6fFAAAA2wAAAA8AAAAAAAAAAAAAAAAAlwIAAGRycy9k&#10;b3ducmV2LnhtbFBLBQYAAAAABAAEAPUAAACJ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2,0;2,0;2,2;2,2;0,2;0,2;0,0;0,0" o:connectangles="0,0,0,0,0,0,0,0,0" textboxrect="0,0,1371600,914400"/>
                <v:textbox style="mso-next-textbox:#AutoShape 23">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HCM Communist Youth Union (Member)</w:t>
                      </w:r>
                    </w:p>
                    <w:p w:rsidR="00F75577" w:rsidRPr="007D1F57" w:rsidRDefault="00F75577" w:rsidP="00024A0D">
                      <w:pPr>
                        <w:pStyle w:val="NormalWeb"/>
                        <w:spacing w:before="0" w:beforeAutospacing="0" w:after="0" w:afterAutospacing="0"/>
                        <w:jc w:val="center"/>
                        <w:rPr>
                          <w:rFonts w:eastAsia="MS Mincho"/>
                          <w:color w:val="000000"/>
                          <w:kern w:val="24"/>
                          <w:sz w:val="16"/>
                          <w:szCs w:val="16"/>
                        </w:rPr>
                      </w:pPr>
                    </w:p>
                  </w:txbxContent>
                </v:textbox>
              </v:shape>
              <v:shape id="AutoShape 24" o:spid="_x0000_s1062" style="position:absolute;left:578;top:9037;width:1533;height:1009;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zsPVwgAA&#10;ANsAAAAPAAAAZHJzL2Rvd25yZXYueG1sRE/Pa8IwFL4L+x/CG+ym6RREOmMZHRMZ7GAUx25vzVtb&#10;1ryUJNbuvzcHwePH93tdjLYTA/nQOlbwPMtAEFfOtFwrOB7epysQISIb7ByTgn8KUGweJmvMjbvw&#10;ngYda5FCOOSooImxz6UMVUMWw8z1xIn7dd5iTNDX0ni8pHDbyXmWLaXFllNDgz2VDVV/+mwV/Hiv&#10;+2G13466PC6+vz5PH2/aKvX0OL6+gIg0xrv45t4ZBfM0Nn1JP0Bur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fOw9XCAAAA2wAAAA8AAAAAAAAAAAAAAAAAlwIAAGRycy9kb3du&#10;cmV2LnhtbFBLBQYAAAAABAAEAPUAAACG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2,0;2,0;2,2;2,2;0,2;0,2;0,0;0,0" o:connectangles="0,0,0,0,0,0,0,0,0" textboxrect="0,0,1371600,914400"/>
                <v:textbox style="mso-next-textbox:#AutoShape 24">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Vietnam Red Cross (Member)</w:t>
                      </w:r>
                    </w:p>
                    <w:p w:rsidR="00F75577" w:rsidRPr="007D1F57" w:rsidRDefault="00F75577" w:rsidP="00024A0D">
                      <w:pPr>
                        <w:pStyle w:val="NormalWeb"/>
                        <w:spacing w:before="0" w:beforeAutospacing="0" w:after="0" w:afterAutospacing="0"/>
                        <w:jc w:val="center"/>
                        <w:rPr>
                          <w:rFonts w:eastAsia="MS Mincho"/>
                          <w:color w:val="000000"/>
                          <w:kern w:val="24"/>
                          <w:sz w:val="16"/>
                          <w:szCs w:val="16"/>
                        </w:rPr>
                      </w:pPr>
                    </w:p>
                  </w:txbxContent>
                </v:textbox>
              </v:shape>
              <v:shape id="AutoShape 25" o:spid="_x0000_s1063" type="#_x0000_t32" style="position:absolute;left:5041;top:8771;width:5;height:26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Y4vG8UAAADbAAAADwAAAGRycy9kb3ducmV2LnhtbESPT2vCQBTE74V+h+UVvDWbKhVNXaUU&#10;Kj1VEv+At0f2NQnNvl2y25j66V1B8DjMzG+YxWowreip841lBS9JCoK4tLrhSsFu+/k8A+EDssbW&#10;Min4Jw+r5ePDAjNtT5xTX4RKRAj7DBXUIbhMSl/WZNAn1hFH78d2BkOUXSV1h6cIN60cp+lUGmw4&#10;LtTo6KOm8rf4MwrCYcgn52L92vfzzcTJ72Ou906p0dPw/gYi0BDu4Vv7SysYz+H6Jf4Aub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Y4vG8UAAADbAAAADwAAAAAAAAAA&#10;AAAAAAChAgAAZHJzL2Rvd25yZXYueG1sUEsFBgAAAAAEAAQA+QAAAJMDAAAAAA==&#10;" strokecolor="#4f81bd" strokeweight="2pt">
                <v:stroke endarrow="open"/>
                <v:shadow on="t" opacity="24903f" origin=",.5" offset="0,.55556mm"/>
              </v:shape>
              <v:shape id="AutoShape 26" o:spid="_x0000_s1064" type="#_x0000_t32" style="position:absolute;left:1376;top:8771;width:6;height:26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0QW8IAAADbAAAADwAAAGRycy9kb3ducmV2LnhtbERPz2vCMBS+C/4P4Qm72dSVieuMIsLG&#10;ThutTvD2aN7aYvMSmqx2++uXg+Dx4/u93o6mEwP1vrWsYJGkIIgrq1uuFRwPr/MVCB+QNXaWScEv&#10;edhuppM15tpeuaChDLWIIexzVNCE4HIpfdWQQZ9YRxy5b9sbDBH2tdQ9XmO46eRjmi6lwZZjQ4OO&#10;9g1Vl/LHKAinscj+yrenYXj+zJz8OBf6yyn1MBt3LyACjeEuvrnftYIsro9f4g+Qm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W0QW8IAAADbAAAADwAAAAAAAAAAAAAA&#10;AAChAgAAZHJzL2Rvd25yZXYueG1sUEsFBgAAAAAEAAQA+QAAAJADAAAAAA==&#10;" strokecolor="#4f81bd" strokeweight="2pt">
                <v:stroke endarrow="open"/>
                <v:shadow on="t" opacity="24903f" origin=",.5" offset="0,.55556mm"/>
              </v:shape>
              <v:shape id="AutoShape 75" o:spid="_x0000_s1113" style="position:absolute;left:3271;top:7495;width:1892;height:1010;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nVfxgAA&#10;ANwAAAAPAAAAZHJzL2Rvd25yZXYueG1sRI9BawIxFITvBf9DeEJvNVulVrZGEaWlCB5MpaW3183r&#10;7uLmZUnSdf33RhB6HGbmG2a+7G0jOvKhdqzgcZSBIC6cqblUcPh4fZiBCBHZYOOYFJwpwHIxuJtj&#10;btyJ99TpWIoE4ZCjgirGNpcyFBVZDCPXEifv13mLMUlfSuPxlOC2keMsm0qLNaeFCltaV1Qc9Z9V&#10;8OO9brvZ/q3X68Pk+2v3ud1oq9T9sF+9gIjUx//wrf1uFDw9T+B6Jh0Bubg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LInVfxgAAANwAAAAPAAAAAAAAAAAAAAAAAJcCAABkcnMv&#10;ZG93bnJldi54bWxQSwUGAAAAAAQABAD1AAAAigM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AutoShape 75">
                  <w:txbxContent>
                    <w:p w:rsidR="00F75577" w:rsidRPr="007D1F57" w:rsidRDefault="00F75577" w:rsidP="00024A0D">
                      <w:pPr>
                        <w:pStyle w:val="NormalWeb"/>
                        <w:spacing w:before="0" w:beforeAutospacing="0" w:after="0" w:afterAutospacing="0"/>
                        <w:jc w:val="center"/>
                        <w:rPr>
                          <w:rFonts w:eastAsia="MS Mincho"/>
                          <w:color w:val="000000"/>
                          <w:kern w:val="24"/>
                          <w:sz w:val="22"/>
                          <w:szCs w:val="22"/>
                        </w:rPr>
                      </w:pPr>
                      <w:r w:rsidRPr="007D1F57">
                        <w:rPr>
                          <w:sz w:val="16"/>
                          <w:szCs w:val="16"/>
                        </w:rPr>
                        <w:t xml:space="preserve">Ministry of Culture, Sports and Tourism </w:t>
                      </w:r>
                      <w:r w:rsidRPr="007D1F57">
                        <w:rPr>
                          <w:rFonts w:eastAsia="MS Mincho"/>
                          <w:color w:val="000000"/>
                          <w:kern w:val="24"/>
                          <w:sz w:val="16"/>
                          <w:szCs w:val="16"/>
                        </w:rPr>
                        <w:t>(Member)</w:t>
                      </w:r>
                    </w:p>
                    <w:p w:rsidR="00F75577" w:rsidRPr="007D1F57" w:rsidRDefault="00F75577" w:rsidP="00024A0D">
                      <w:pPr>
                        <w:spacing w:after="0"/>
                        <w:rPr>
                          <w:rFonts w:eastAsia="Times New Roman"/>
                          <w:sz w:val="16"/>
                          <w:szCs w:val="16"/>
                        </w:rPr>
                      </w:pPr>
                    </w:p>
                    <w:p w:rsidR="00F75577" w:rsidRPr="007D1F57" w:rsidRDefault="00F75577" w:rsidP="00024A0D">
                      <w:pPr>
                        <w:rPr>
                          <w:sz w:val="16"/>
                          <w:szCs w:val="16"/>
                        </w:rPr>
                      </w:pPr>
                    </w:p>
                  </w:txbxContent>
                </v:textbox>
              </v:shape>
              <v:shape id="AutoShape 76" o:spid="_x0000_s1114" style="position:absolute;left:1047;top:7495;width:1892;height:1010;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y+0rxwAA&#10;ANwAAAAPAAAAZHJzL2Rvd25yZXYueG1sRI9PawIxFMTvhX6H8ITeatb+sbI1SrFUSsGDqSjenpvX&#10;3aWblyWJ6/rtTaHgcZiZ3zDTeW8b0ZEPtWMFo2EGgrhwpuZSweb7434CIkRkg41jUnCmAPPZ7c0U&#10;c+NOvKZOx1IkCIccFVQxtrmUoajIYhi6ljh5P85bjEn6UhqPpwS3jXzIsrG0WHNaqLClRUXFrz5a&#10;BQfvddtN1steLzaP+91q+/WurVJ3g/7tFUSkPl7D/+1Po+D55Qn+zqQjIGc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MvtK8cAAADcAAAADwAAAAAAAAAAAAAAAACXAgAAZHJz&#10;L2Rvd25yZXYueG1sUEsFBgAAAAAEAAQA9QAAAIsDA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AutoShape 76">
                  <w:txbxContent>
                    <w:p w:rsidR="00F75577" w:rsidRPr="007D1F57" w:rsidRDefault="00F75577" w:rsidP="00024A0D">
                      <w:pPr>
                        <w:spacing w:after="0"/>
                        <w:rPr>
                          <w:rFonts w:eastAsia="Times New Roman"/>
                          <w:sz w:val="16"/>
                          <w:szCs w:val="16"/>
                        </w:rPr>
                      </w:pPr>
                      <w:r w:rsidRPr="007D1F57">
                        <w:rPr>
                          <w:rFonts w:eastAsia="Times New Roman"/>
                          <w:sz w:val="16"/>
                          <w:szCs w:val="16"/>
                        </w:rPr>
                        <w:t xml:space="preserve">Ministry of Science and Technology </w:t>
                      </w:r>
                      <w:r w:rsidRPr="007D1F57">
                        <w:rPr>
                          <w:color w:val="000000"/>
                          <w:kern w:val="24"/>
                          <w:sz w:val="16"/>
                          <w:szCs w:val="16"/>
                        </w:rPr>
                        <w:t>(Member)</w:t>
                      </w:r>
                    </w:p>
                    <w:p w:rsidR="00F75577" w:rsidRPr="007D1F57" w:rsidRDefault="00F75577" w:rsidP="00024A0D">
                      <w:pPr>
                        <w:rPr>
                          <w:sz w:val="16"/>
                          <w:szCs w:val="16"/>
                        </w:rPr>
                      </w:pPr>
                    </w:p>
                  </w:txbxContent>
                </v:textbox>
              </v:shape>
              <v:shape id="AutoShape 77" o:spid="_x0000_s1115" type="#_x0000_t32" style="position:absolute;left:4149;top:7243;width:5;height:26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qu5sYAAADcAAAADwAAAGRycy9kb3ducmV2LnhtbESPzWrDMBCE74W+g9hCb43cBreJEyWU&#10;QktOKXZ+ILfF2tgm1kpYquPk6atCoMdhZr5h5svBtKKnzjeWFTyPEhDEpdUNVwq2m8+nCQgfkDW2&#10;lknBhTwsF/d3c8y0PXNOfREqESHsM1RQh+AyKX1Zk0E/so44ekfbGQxRdpXUHZ4j3LTyJUlepcGG&#10;40KNjj5qKk/Fj1EQ9kM+vhZfad9Pv8dOrg+53jmlHh+G9xmIQEP4D9/aK60gfUv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QKrubGAAAA3AAAAA8AAAAAAAAA&#10;AAAAAAAAoQIAAGRycy9kb3ducmV2LnhtbFBLBQYAAAAABAAEAPkAAACUAwAAAAA=&#10;" strokecolor="#4f81bd" strokeweight="2pt">
                <v:stroke endarrow="open"/>
                <v:shadow on="t" opacity="24903f" origin=",.5" offset="0,.55556mm"/>
              </v:shape>
              <v:shape id="AutoShape 78" o:spid="_x0000_s1116" type="#_x0000_t32" style="position:absolute;left:1908;top:7229;width:5;height:26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gwkcYAAADcAAAADwAAAGRycy9kb3ducmV2LnhtbESPT2vCQBTE74LfYXlCb7pR0bbRVUSw&#10;9KQk/QO9PbLPJJh9u2S3Me2nd4VCj8PM/IZZb3vTiI5aX1tWMJ0kIIgLq2suFby/HcZPIHxA1thY&#10;JgU/5GG7GQ7WmGp75Yy6PJQiQtinqKAKwaVS+qIig35iHXH0zrY1GKJsS6lbvEa4aeQsSZbSYM1x&#10;oUJH+4qKS/5tFITPPpv/5i+Lrns+zZ08fmX6wyn1MOp3KxCB+vAf/mu/agWLxyXcz8QjID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TYMJHGAAAA3AAAAA8AAAAAAAAA&#10;AAAAAAAAoQIAAGRycy9kb3ducmV2LnhtbFBLBQYAAAAABAAEAPkAAACUAwAAAAA=&#10;" strokecolor="#4f81bd" strokeweight="2pt">
                <v:stroke endarrow="open"/>
                <v:shadow on="t" opacity="24903f" origin=",.5" offset="0,.55556mm"/>
              </v:shape>
              <v:shape id="AutoShape 79" o:spid="_x0000_s1117" style="position:absolute;left:2445;top:9058;width:1534;height:1010;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GXNcxgAA&#10;ANwAAAAPAAAAZHJzL2Rvd25yZXYueG1sRI9BawIxFITvgv8hvEJvmm1Lq2yNUiyVIvRglJbeXjev&#10;u4ublyWJ6/rvjSB4HGbmG2a26G0jOvKhdqzgYZyBIC6cqblUsNt+jKYgQkQ22DgmBScKsJgPBzPM&#10;jTvyhjodS5EgHHJUUMXY5lKGoiKLYexa4uT9O28xJulLaTweE9w28jHLXqTFmtNChS0tKyr2+mAV&#10;/Hmv2266WfV6uXv6/fn6Xr9rq9T9Xf/2CiJSH2/ha/vTKHieTOByJh0BOT8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0GXNcxgAAANwAAAAPAAAAAAAAAAAAAAAAAJcCAABkcnMv&#10;ZG93bnJldi54bWxQSwUGAAAAAAQABAD1AAAAigM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2,0;2,0;2,2;2,2;0,2;0,2;0,0;0,0" o:connectangles="0,0,0,0,0,0,0,0,0" textboxrect="0,0,1371600,914400"/>
                <v:textbox style="mso-next-textbox:#AutoShape 79">
                  <w:txbxContent>
                    <w:p w:rsidR="00F75577" w:rsidRPr="007D1F57" w:rsidRDefault="00F75577" w:rsidP="00024A0D">
                      <w:pPr>
                        <w:pStyle w:val="NormalWeb"/>
                        <w:spacing w:before="0" w:beforeAutospacing="0" w:after="0" w:afterAutospacing="0"/>
                        <w:jc w:val="center"/>
                        <w:rPr>
                          <w:rFonts w:eastAsia="MS Mincho"/>
                          <w:color w:val="000000"/>
                          <w:kern w:val="24"/>
                          <w:sz w:val="16"/>
                          <w:szCs w:val="16"/>
                        </w:rPr>
                      </w:pPr>
                      <w:r w:rsidRPr="007D1F57">
                        <w:rPr>
                          <w:rFonts w:eastAsia="MS Mincho"/>
                          <w:color w:val="000000"/>
                          <w:kern w:val="24"/>
                          <w:sz w:val="16"/>
                          <w:szCs w:val="16"/>
                        </w:rPr>
                        <w:t>Rescue Department (Member)</w:t>
                      </w:r>
                    </w:p>
                    <w:p w:rsidR="00F75577" w:rsidRPr="007D1F57" w:rsidRDefault="00F75577" w:rsidP="00024A0D">
                      <w:pPr>
                        <w:pStyle w:val="NormalWeb"/>
                        <w:spacing w:before="0" w:beforeAutospacing="0" w:after="0" w:afterAutospacing="0"/>
                        <w:jc w:val="center"/>
                        <w:rPr>
                          <w:rFonts w:eastAsia="MS Mincho"/>
                          <w:color w:val="000000"/>
                          <w:kern w:val="24"/>
                          <w:sz w:val="16"/>
                          <w:szCs w:val="16"/>
                        </w:rPr>
                      </w:pPr>
                    </w:p>
                  </w:txbxContent>
                </v:textbox>
              </v:shape>
              <v:shape id="AutoShape 80" o:spid="_x0000_s1118" type="#_x0000_t32" style="position:absolute;left:3133;top:8793;width:5;height:26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sBeMIAAADcAAAADwAAAGRycy9kb3ducmV2LnhtbERPz2vCMBS+D/wfwhN2m6mKm6tGEWHi&#10;ydFuDrw9mmdbbF5CE2v1r18Ogx0/vt/LdW8a0VHra8sKxqMEBHFhdc2lgu+vj5c5CB+QNTaWScGd&#10;PKxXg6clptreOKMuD6WIIexTVFCF4FIpfVGRQT+yjjhyZ9saDBG2pdQt3mK4aeQkSV6lwZpjQ4WO&#10;thUVl/xqFISfPps+8t2s694/p04eTpk+OqWeh/1mASJQH/7Ff+69VjB7i2vjmXgE5Oo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gsBeMIAAADcAAAADwAAAAAAAAAAAAAA&#10;AAChAgAAZHJzL2Rvd25yZXYueG1sUEsFBgAAAAAEAAQA+QAAAJADAAAAAA==&#10;" strokecolor="#4f81bd" strokeweight="2pt">
                <v:stroke endarrow="open"/>
                <v:shadow on="t" opacity="24903f" origin=",.5" offset="0,.55556mm"/>
              </v:shape>
            </v:group>
          </v:group>
        </w:pict>
      </w:r>
      <w:r w:rsidRPr="00EE1750">
        <w:rPr>
          <w:rFonts w:cs="Times New Roman"/>
          <w:i/>
          <w:szCs w:val="24"/>
          <w:u w:val="single"/>
          <w:lang w:eastAsia="ja-JP"/>
        </w:rPr>
        <w:pict>
          <v:shape id="Round Same Side Corner Rectangle 31" o:spid="_x0000_s1048" style="position:absolute;margin-left:449.8pt;margin-top:254.9pt;width:77.9pt;height:33.35pt;z-index:251669504;visibility:visible;v-text-anchor:middle" coordsize="1371600,9144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7wNtwgAA&#10;ANsAAAAPAAAAZHJzL2Rvd25yZXYueG1sRE9LawIxEL4X/A9hhN5qtg+KrEYplpZS8GAUxdu4GXcX&#10;N5MlSdf13xuh4G0+vudM571tREc+1I4VPI8yEMSFMzWXCjbrr6cxiBCRDTaOScGFAsxng4cp5sad&#10;eUWdjqVIIRxyVFDF2OZShqIii2HkWuLEHZ23GBP0pTQezyncNvIly96lxZpTQ4UtLSoqTvrPKjh4&#10;r9tuvPru9WLzut8tt7+f2ir1OOw/JiAi9fEu/nf/mDT/DW6/pAPk7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jvA23CAAAA2wAAAA8AAAAAAAAAAAAAAAAAlwIAAGRycy9kb3du&#10;cmV2LnhtbFBLBQYAAAAABAAEAPUAAACGAwAAAAA=&#10;" adj="-11796480,,5400" path="m152403,l1219197,v84170,,152403,68233,152403,152403l1371600,914400,,914400,,152403c,68233,68233,,152403,xe" fillcolor="#a7bfde" strokecolor="#4579b8">
            <v:fill color2="#4f81bd" rotate="t" focus="100%" type="gradient">
              <o:fill v:ext="view" type="gradientUnscaled"/>
            </v:fill>
            <v:stroke joinstyle="miter"/>
            <v:shadow on="t" opacity="22936f" origin=",.5" offset="0,.63889mm"/>
            <v:formulas/>
            <v:path arrowok="t" o:connecttype="custom" o:connectlocs="0,0;3,0;3,0;3,2;3,2;0,2;0,2;0,0;0,0" o:connectangles="0,0,0,0,0,0,0,0,0" textboxrect="0,0,1371600,914400"/>
            <v:textbox style="mso-next-textbox:#Round Same Side Corner Rectangle 31">
              <w:txbxContent>
                <w:p w:rsidR="00F75577" w:rsidRPr="007D1F57" w:rsidRDefault="00F75577" w:rsidP="00024A0D">
                  <w:pPr>
                    <w:spacing w:after="0"/>
                    <w:rPr>
                      <w:rFonts w:eastAsia="Times New Roman"/>
                      <w:sz w:val="16"/>
                      <w:szCs w:val="16"/>
                    </w:rPr>
                  </w:pPr>
                  <w:r w:rsidRPr="007D1F57">
                    <w:rPr>
                      <w:rFonts w:eastAsia="Times New Roman"/>
                      <w:sz w:val="16"/>
                      <w:szCs w:val="16"/>
                    </w:rPr>
                    <w:t xml:space="preserve">Ministry of Health </w:t>
                  </w:r>
                  <w:r w:rsidRPr="007D1F57">
                    <w:rPr>
                      <w:color w:val="000000"/>
                      <w:kern w:val="24"/>
                      <w:sz w:val="16"/>
                      <w:szCs w:val="16"/>
                    </w:rPr>
                    <w:t>(Member)</w:t>
                  </w:r>
                </w:p>
                <w:p w:rsidR="00F75577" w:rsidRPr="007D1F57" w:rsidRDefault="00F75577" w:rsidP="00024A0D">
                  <w:pPr>
                    <w:rPr>
                      <w:sz w:val="16"/>
                      <w:szCs w:val="16"/>
                    </w:rPr>
                  </w:pPr>
                </w:p>
              </w:txbxContent>
            </v:textbox>
          </v:shape>
        </w:pict>
      </w:r>
      <w:r w:rsidRPr="00EE1750">
        <w:rPr>
          <w:rFonts w:cs="Times New Roman"/>
          <w:i/>
          <w:szCs w:val="24"/>
          <w:u w:val="single"/>
          <w:lang w:eastAsia="ja-JP"/>
        </w:rPr>
        <w:pict>
          <v:shape id="Straight Arrow Connector 69" o:spid="_x0000_s1058" type="#_x0000_t32" style="position:absolute;margin-left:472.1pt;margin-top:296.3pt;width:.3pt;height:13.25pt;z-index:25167257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4+AhcUAAADbAAAADwAAAGRycy9kb3ducmV2LnhtbESPQWvCQBSE7wX/w/IEb3WjttJGV5FC&#10;xVNLoi14e2SfSTD7dsmuMe2v7xYEj8PMfMMs171pREetry0rmIwTEMSF1TWXCg7798cXED4ga2ws&#10;k4If8rBeDR6WmGp75Yy6PJQiQtinqKAKwaVS+qIig35sHXH0TrY1GKJsS6lbvEa4aeQ0SebSYM1x&#10;oUJHbxUV5/xiFITvPpv95tvnrnv9nDn5ccz0l1NqNOw3CxCB+nAP39o7rWD6BP9f4g+Qq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4+AhcUAAADbAAAADwAAAAAAAAAA&#10;AAAAAAChAgAAZHJzL2Rvd25yZXYueG1sUEsFBgAAAAAEAAQA+QAAAJMDAAAAAA==&#10;" strokecolor="#4f81bd" strokeweight="2pt">
            <v:stroke endarrow="open"/>
            <v:shadow on="t" opacity="24903f" origin=",.5" offset="0,.55556mm"/>
          </v:shape>
        </w:pict>
      </w:r>
      <w:r w:rsidRPr="00EE1750">
        <w:rPr>
          <w:rFonts w:cs="Times New Roman"/>
          <w:i/>
          <w:szCs w:val="24"/>
          <w:u w:val="single"/>
          <w:lang w:eastAsia="ja-JP"/>
        </w:rPr>
        <w:pict>
          <v:line id="Straight Connector 60" o:spid="_x0000_s1049" style="position:absolute;z-index:251670528;visibility:visible" from="63.4pt,238.25pt" to="490pt,238.95pt"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md2L8AAADbAAAADwAAAGRycy9kb3ducmV2LnhtbERPTYvCMBC9C/sfwgjeNFVQ3GoU6Sp6&#10;EtQF8TY0Y1ttJqWJWv+9EQRv83ifM503phR3ql1hWUG/F4EgTq0uOFPwf1h1xyCcR9ZYWiYFT3Iw&#10;n/20phhr++Ad3fc+EyGEXYwKcu+rWEqX5mTQ9WxFHLizrQ36AOtM6hofIdyUchBFI2mw4NCQY0VJ&#10;Tul1fzMKEj5emuVxffq99f/8lmyxPaeJUp12s5iA8NT4r/jj3ugwfwjvX8IBcvYC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Nomd2L8AAADbAAAADwAAAAAAAAAAAAAAAACh&#10;AgAAZHJzL2Rvd25yZXYueG1sUEsFBgAAAAAEAAQA+QAAAI0DAAAAAA==&#10;" strokecolor="#4f81bd" strokeweight="2pt">
            <v:shadow on="t" opacity="24903f" origin=",.5" offset="0,.55556mm"/>
          </v:line>
        </w:pict>
      </w:r>
      <w:r w:rsidRPr="00EE1750">
        <w:rPr>
          <w:rFonts w:cs="Times New Roman"/>
          <w:i/>
          <w:szCs w:val="24"/>
          <w:u w:val="single"/>
          <w:lang w:eastAsia="ja-JP"/>
        </w:rPr>
        <w:pict>
          <v:shape id="Straight Arrow Connector 71" o:spid="_x0000_s1060" type="#_x0000_t32" style="position:absolute;margin-left:489.95pt;margin-top:240.1pt;width:.05pt;height:18.2pt;z-index:2516736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BG7acUAAADbAAAADwAAAGRycy9kb3ducmV2LnhtbESPQWvCQBSE70L/w/IKvZlNFcWmrlIE&#10;padKYlvo7ZF9TUKzb5fsGlN/vSsIHoeZ+YZZrgfTip4631hW8JykIIhLqxuuFHwetuMFCB+QNbaW&#10;ScE/eVivHkZLzLQ9cU59ESoRIewzVFCH4DIpfVmTQZ9YRxy9X9sZDFF2ldQdniLctHKSpnNpsOG4&#10;UKOjTU3lX3E0CsL3kE/PxW7W9y/7qZMfP7n+cko9PQ5vryACDeEevrXftYLJHK5f4g+Qqw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BG7acUAAADbAAAADwAAAAAAAAAA&#10;AAAAAAChAgAAZHJzL2Rvd25yZXYueG1sUEsFBgAAAAAEAAQA+QAAAJMDAAAAAA==&#10;" strokecolor="#4f81bd" strokeweight="2pt">
            <v:stroke endarrow="open"/>
            <v:shadow on="t" opacity="24903f" origin=",.5" offset="0,.55556mm"/>
          </v:shape>
        </w:pict>
      </w:r>
      <w:r w:rsidRPr="00EE1750">
        <w:rPr>
          <w:rFonts w:cs="Times New Roman"/>
          <w:szCs w:val="24"/>
        </w:rPr>
        <w:pict>
          <v:shape id="Text Box 605" o:spid="_x0000_s1039" type="#_x0000_t202" style="position:absolute;margin-left:-20.05pt;margin-top:398.9pt;width:538.9pt;height:19.8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" stroked="f">
            <v:path arrowok="t"/>
            <v:textbox style="mso-next-textbox:#Text Box 605;mso-fit-shape-to-text:t" inset="0,0,0,0">
              <w:txbxContent>
                <w:p w:rsidR="00F75577" w:rsidRPr="007B589E" w:rsidRDefault="00F75577" w:rsidP="00F41DB4">
                  <w:pPr>
                    <w:pStyle w:val="Caption"/>
                    <w:rPr>
                      <w:rFonts w:eastAsia="Calibri" w:cs="Arial"/>
                      <w:noProof/>
                    </w:rPr>
                  </w:pPr>
                  <w:r>
                    <w:t xml:space="preserve">Figure 2: </w:t>
                  </w:r>
                  <w:r w:rsidRPr="00710D73">
                    <w:t>The organizational structure of the Central Committee for Flood and Storm Control</w:t>
                  </w:r>
                </w:p>
              </w:txbxContent>
            </v:textbox>
          </v:shape>
        </w:pict>
      </w:r>
    </w:p>
    <w:p w:rsidR="00F63ECC" w:rsidRPr="00EE1750" w:rsidRDefault="00F63ECC" w:rsidP="00F75577">
      <w:pPr>
        <w:pStyle w:val="Heading1"/>
        <w:spacing w:before="120" w:line="288" w:lineRule="auto"/>
        <w:rPr>
          <w:rFonts w:ascii="Times New Roman" w:hAnsi="Times New Roman"/>
        </w:rPr>
      </w:pPr>
      <w:bookmarkStart w:id="34" w:name="_Toc371918424"/>
      <w:bookmarkStart w:id="35" w:name="_Toc377363171"/>
      <w:bookmarkStart w:id="36" w:name="_Toc383172898"/>
      <w:r w:rsidRPr="00EE1750">
        <w:rPr>
          <w:rFonts w:ascii="Times New Roman" w:hAnsi="Times New Roman"/>
        </w:rPr>
        <w:t>PART II: METHODOLOGY FOR CAPACITY ASSESSMENT</w:t>
      </w:r>
      <w:bookmarkEnd w:id="34"/>
      <w:bookmarkEnd w:id="35"/>
      <w:bookmarkEnd w:id="36"/>
    </w:p>
    <w:p w:rsidR="00F75577" w:rsidRPr="00EE1750" w:rsidRDefault="00F75577" w:rsidP="00F75577">
      <w:pPr>
        <w:pStyle w:val="Heading2"/>
        <w:spacing w:before="120" w:line="288" w:lineRule="auto"/>
        <w:rPr>
          <w:rStyle w:val="goog-gtc-translatable"/>
          <w:lang w:val="en-US"/>
        </w:rPr>
      </w:pPr>
      <w:bookmarkStart w:id="37" w:name="_Toc383172899"/>
      <w:r w:rsidRPr="00EE1750">
        <w:rPr>
          <w:rStyle w:val="goog-gtc-translatable"/>
          <w:lang w:val="en-US"/>
        </w:rPr>
        <w:t>1. Study and adaptation of capacity assessment methodology</w:t>
      </w:r>
      <w:bookmarkEnd w:id="37"/>
    </w:p>
    <w:p w:rsidR="002636D9" w:rsidRPr="00EE1750" w:rsidRDefault="002636D9" w:rsidP="00F75577">
      <w:pPr>
        <w:widowControl w:val="0"/>
        <w:tabs>
          <w:tab w:val="left" w:pos="284"/>
          <w:tab w:val="left" w:pos="450"/>
        </w:tabs>
        <w:autoSpaceDE w:val="0"/>
        <w:autoSpaceDN w:val="0"/>
        <w:snapToGrid w:val="0"/>
        <w:spacing w:before="120" w:after="0" w:line="288" w:lineRule="auto"/>
        <w:jc w:val="both"/>
        <w:rPr>
          <w:rFonts w:cs="Times New Roman"/>
          <w:szCs w:val="24"/>
        </w:rPr>
      </w:pPr>
      <w:r w:rsidRPr="00EE1750">
        <w:rPr>
          <w:rFonts w:cs="Times New Roman"/>
          <w:szCs w:val="24"/>
        </w:rPr>
        <w:t>The capacity assessment team studied various UNDP CA methodology documents, especially the “Strengthening Capacities for Disaster Risk Reduction – Primer” (2011). Having been used for DRR-specific CAs in a number of countries in the region, the methodology provides a comprehensive approach to “investigate” capacity development issues with linkages to DRR work. The assessment method helps diagnose full picture of capacity assets and issues, suggesting capacity strengthening solution to effective institutional and operational improvements. The CA exercise using this methodology also provides a useful process for generating ownership of government partners and promoting dialogue among the stakeholders.</w:t>
      </w:r>
    </w:p>
    <w:p w:rsidR="002636D9" w:rsidRPr="00EE1750" w:rsidRDefault="002636D9" w:rsidP="00F75577">
      <w:pPr>
        <w:widowControl w:val="0"/>
        <w:tabs>
          <w:tab w:val="left" w:pos="284"/>
          <w:tab w:val="left" w:pos="450"/>
        </w:tabs>
        <w:autoSpaceDE w:val="0"/>
        <w:autoSpaceDN w:val="0"/>
        <w:snapToGrid w:val="0"/>
        <w:spacing w:before="120" w:after="0" w:line="288" w:lineRule="auto"/>
        <w:jc w:val="both"/>
        <w:rPr>
          <w:rFonts w:cs="Times New Roman"/>
          <w:szCs w:val="24"/>
        </w:rPr>
      </w:pPr>
      <w:r w:rsidRPr="00EE1750">
        <w:rPr>
          <w:rFonts w:cs="Times New Roman"/>
          <w:szCs w:val="24"/>
        </w:rPr>
        <w:t>Technically, by using the self-assessment approach, the methodology suggest</w:t>
      </w:r>
      <w:r w:rsidR="0069590A" w:rsidRPr="00EE1750">
        <w:rPr>
          <w:rFonts w:cs="Times New Roman"/>
          <w:szCs w:val="24"/>
        </w:rPr>
        <w:t>s</w:t>
      </w:r>
      <w:r w:rsidRPr="00EE1750">
        <w:rPr>
          <w:rFonts w:cs="Times New Roman"/>
          <w:szCs w:val="24"/>
        </w:rPr>
        <w:t xml:space="preserve"> that the assessment be undertaken in the following dimensions:</w:t>
      </w:r>
    </w:p>
    <w:p w:rsidR="00F63ECC" w:rsidRPr="00EE1750" w:rsidRDefault="00F63ECC" w:rsidP="00F75577">
      <w:pPr>
        <w:pStyle w:val="MediumGrid1-Accent21"/>
        <w:widowControl w:val="0"/>
        <w:numPr>
          <w:ilvl w:val="0"/>
          <w:numId w:val="23"/>
        </w:numPr>
        <w:tabs>
          <w:tab w:val="left" w:pos="720"/>
        </w:tabs>
        <w:autoSpaceDE w:val="0"/>
        <w:autoSpaceDN w:val="0"/>
        <w:snapToGrid w:val="0"/>
        <w:spacing w:before="120" w:after="0" w:line="288" w:lineRule="auto"/>
        <w:jc w:val="both"/>
        <w:rPr>
          <w:rFonts w:ascii="Times New Roman" w:hAnsi="Times New Roman"/>
          <w:sz w:val="24"/>
          <w:szCs w:val="24"/>
        </w:rPr>
      </w:pPr>
      <w:r w:rsidRPr="00EE1750">
        <w:rPr>
          <w:rFonts w:ascii="Times New Roman" w:hAnsi="Times New Roman"/>
          <w:sz w:val="24"/>
          <w:szCs w:val="24"/>
        </w:rPr>
        <w:t>In different capacities (functional, technical);</w:t>
      </w:r>
    </w:p>
    <w:p w:rsidR="00F63ECC" w:rsidRPr="00EE1750" w:rsidRDefault="00F63ECC" w:rsidP="00F75577">
      <w:pPr>
        <w:pStyle w:val="MediumGrid1-Accent21"/>
        <w:widowControl w:val="0"/>
        <w:numPr>
          <w:ilvl w:val="0"/>
          <w:numId w:val="23"/>
        </w:numPr>
        <w:tabs>
          <w:tab w:val="left" w:pos="720"/>
        </w:tabs>
        <w:autoSpaceDE w:val="0"/>
        <w:autoSpaceDN w:val="0"/>
        <w:snapToGrid w:val="0"/>
        <w:spacing w:before="120" w:after="0" w:line="288" w:lineRule="auto"/>
        <w:jc w:val="both"/>
        <w:rPr>
          <w:rFonts w:ascii="Times New Roman" w:hAnsi="Times New Roman"/>
          <w:sz w:val="24"/>
          <w:szCs w:val="24"/>
        </w:rPr>
      </w:pPr>
      <w:r w:rsidRPr="00EE1750">
        <w:rPr>
          <w:rFonts w:ascii="Times New Roman" w:hAnsi="Times New Roman"/>
          <w:sz w:val="24"/>
          <w:szCs w:val="24"/>
        </w:rPr>
        <w:t xml:space="preserve">In all areas of </w:t>
      </w:r>
      <w:r w:rsidR="00BF7B24" w:rsidRPr="00EE1750">
        <w:rPr>
          <w:rFonts w:ascii="Times New Roman" w:hAnsi="Times New Roman"/>
          <w:sz w:val="24"/>
          <w:szCs w:val="24"/>
        </w:rPr>
        <w:t xml:space="preserve">the </w:t>
      </w:r>
      <w:r w:rsidRPr="00EE1750">
        <w:rPr>
          <w:rFonts w:ascii="Times New Roman" w:hAnsi="Times New Roman"/>
          <w:sz w:val="24"/>
          <w:szCs w:val="24"/>
        </w:rPr>
        <w:t>organi</w:t>
      </w:r>
      <w:r w:rsidR="002636D9" w:rsidRPr="00EE1750">
        <w:rPr>
          <w:rFonts w:ascii="Times New Roman" w:hAnsi="Times New Roman"/>
          <w:sz w:val="24"/>
          <w:szCs w:val="24"/>
        </w:rPr>
        <w:t>z</w:t>
      </w:r>
      <w:r w:rsidRPr="00EE1750">
        <w:rPr>
          <w:rFonts w:ascii="Times New Roman" w:hAnsi="Times New Roman"/>
          <w:sz w:val="24"/>
          <w:szCs w:val="24"/>
        </w:rPr>
        <w:t xml:space="preserve">ation (Engagement with stakeholders; Assessment of </w:t>
      </w:r>
      <w:r w:rsidR="00BF7B24" w:rsidRPr="00EE1750">
        <w:rPr>
          <w:rFonts w:ascii="Times New Roman" w:hAnsi="Times New Roman"/>
          <w:sz w:val="24"/>
          <w:szCs w:val="24"/>
        </w:rPr>
        <w:t xml:space="preserve">the </w:t>
      </w:r>
      <w:r w:rsidRPr="00EE1750">
        <w:rPr>
          <w:rFonts w:ascii="Times New Roman" w:hAnsi="Times New Roman"/>
          <w:sz w:val="24"/>
          <w:szCs w:val="24"/>
        </w:rPr>
        <w:t>situation and define</w:t>
      </w:r>
      <w:r w:rsidR="00F17C77" w:rsidRPr="00EE1750">
        <w:rPr>
          <w:rFonts w:ascii="Times New Roman" w:hAnsi="Times New Roman"/>
          <w:sz w:val="24"/>
          <w:szCs w:val="24"/>
        </w:rPr>
        <w:t>d</w:t>
      </w:r>
      <w:r w:rsidRPr="00EE1750">
        <w:rPr>
          <w:rFonts w:ascii="Times New Roman" w:hAnsi="Times New Roman"/>
          <w:sz w:val="24"/>
          <w:szCs w:val="24"/>
        </w:rPr>
        <w:t xml:space="preserve"> vision and mandate; Formulation of policies and strategies; Budgeting, management and implementation; and Monitoring and evaluation);</w:t>
      </w:r>
    </w:p>
    <w:p w:rsidR="00F63ECC" w:rsidRPr="00EE1750" w:rsidRDefault="00F63ECC" w:rsidP="00F75577">
      <w:pPr>
        <w:pStyle w:val="MediumGrid1-Accent21"/>
        <w:widowControl w:val="0"/>
        <w:numPr>
          <w:ilvl w:val="0"/>
          <w:numId w:val="23"/>
        </w:numPr>
        <w:tabs>
          <w:tab w:val="left" w:pos="720"/>
        </w:tabs>
        <w:autoSpaceDE w:val="0"/>
        <w:autoSpaceDN w:val="0"/>
        <w:snapToGrid w:val="0"/>
        <w:spacing w:before="120" w:after="0" w:line="288" w:lineRule="auto"/>
        <w:jc w:val="both"/>
        <w:rPr>
          <w:rFonts w:ascii="Times New Roman" w:hAnsi="Times New Roman"/>
          <w:sz w:val="24"/>
          <w:szCs w:val="24"/>
        </w:rPr>
      </w:pPr>
      <w:r w:rsidRPr="00EE1750">
        <w:rPr>
          <w:rFonts w:ascii="Times New Roman" w:hAnsi="Times New Roman"/>
          <w:sz w:val="24"/>
          <w:szCs w:val="24"/>
        </w:rPr>
        <w:t>At different levels of organi</w:t>
      </w:r>
      <w:r w:rsidR="002636D9" w:rsidRPr="00EE1750">
        <w:rPr>
          <w:rFonts w:ascii="Times New Roman" w:hAnsi="Times New Roman"/>
          <w:sz w:val="24"/>
          <w:szCs w:val="24"/>
        </w:rPr>
        <w:t>z</w:t>
      </w:r>
      <w:r w:rsidRPr="00EE1750">
        <w:rPr>
          <w:rFonts w:ascii="Times New Roman" w:hAnsi="Times New Roman"/>
          <w:sz w:val="24"/>
          <w:szCs w:val="24"/>
        </w:rPr>
        <w:t>ation (institutional, organi</w:t>
      </w:r>
      <w:r w:rsidR="002636D9" w:rsidRPr="00EE1750">
        <w:rPr>
          <w:rFonts w:ascii="Times New Roman" w:hAnsi="Times New Roman"/>
          <w:sz w:val="24"/>
          <w:szCs w:val="24"/>
        </w:rPr>
        <w:t>z</w:t>
      </w:r>
      <w:r w:rsidRPr="00EE1750">
        <w:rPr>
          <w:rFonts w:ascii="Times New Roman" w:hAnsi="Times New Roman"/>
          <w:sz w:val="24"/>
          <w:szCs w:val="24"/>
        </w:rPr>
        <w:t xml:space="preserve">ational, individual); </w:t>
      </w:r>
    </w:p>
    <w:p w:rsidR="00F63ECC" w:rsidRPr="00EE1750" w:rsidRDefault="002636D9" w:rsidP="00F75577">
      <w:pPr>
        <w:pStyle w:val="MediumGrid1-Accent21"/>
        <w:widowControl w:val="0"/>
        <w:numPr>
          <w:ilvl w:val="0"/>
          <w:numId w:val="23"/>
        </w:numPr>
        <w:tabs>
          <w:tab w:val="left" w:pos="720"/>
        </w:tabs>
        <w:autoSpaceDE w:val="0"/>
        <w:autoSpaceDN w:val="0"/>
        <w:snapToGrid w:val="0"/>
        <w:spacing w:before="120" w:after="0" w:line="288" w:lineRule="auto"/>
        <w:jc w:val="both"/>
        <w:rPr>
          <w:rFonts w:ascii="Times New Roman" w:hAnsi="Times New Roman"/>
          <w:sz w:val="24"/>
          <w:szCs w:val="24"/>
        </w:rPr>
      </w:pPr>
      <w:r w:rsidRPr="00EE1750">
        <w:rPr>
          <w:rFonts w:ascii="Times New Roman" w:hAnsi="Times New Roman"/>
          <w:sz w:val="24"/>
          <w:szCs w:val="24"/>
        </w:rPr>
        <w:t>C</w:t>
      </w:r>
      <w:r w:rsidR="00F63ECC" w:rsidRPr="00EE1750">
        <w:rPr>
          <w:rFonts w:ascii="Times New Roman" w:hAnsi="Times New Roman"/>
          <w:sz w:val="24"/>
          <w:szCs w:val="24"/>
        </w:rPr>
        <w:t xml:space="preserve">onsideration of different aspects of management (institutional arrangement, leadership, accountability, </w:t>
      </w:r>
      <w:r w:rsidR="00E639C0" w:rsidRPr="00EE1750">
        <w:rPr>
          <w:rFonts w:ascii="Times New Roman" w:hAnsi="Times New Roman"/>
          <w:sz w:val="24"/>
          <w:szCs w:val="24"/>
        </w:rPr>
        <w:t xml:space="preserve">access and sharing of </w:t>
      </w:r>
      <w:r w:rsidR="00F63ECC" w:rsidRPr="00EE1750">
        <w:rPr>
          <w:rFonts w:ascii="Times New Roman" w:hAnsi="Times New Roman"/>
          <w:sz w:val="24"/>
          <w:szCs w:val="24"/>
        </w:rPr>
        <w:t>information, etc.)</w:t>
      </w:r>
      <w:r w:rsidR="0069590A" w:rsidRPr="00EE1750">
        <w:rPr>
          <w:rFonts w:ascii="Times New Roman" w:hAnsi="Times New Roman"/>
          <w:sz w:val="24"/>
          <w:szCs w:val="24"/>
        </w:rPr>
        <w:t>.</w:t>
      </w:r>
    </w:p>
    <w:p w:rsidR="00F63ECC" w:rsidRPr="00EE1750" w:rsidRDefault="002636D9" w:rsidP="00F75577">
      <w:pPr>
        <w:pStyle w:val="MediumGrid1-Accent21"/>
        <w:widowControl w:val="0"/>
        <w:tabs>
          <w:tab w:val="left" w:pos="284"/>
          <w:tab w:val="left" w:pos="450"/>
        </w:tabs>
        <w:autoSpaceDE w:val="0"/>
        <w:autoSpaceDN w:val="0"/>
        <w:snapToGrid w:val="0"/>
        <w:spacing w:before="120" w:after="0" w:line="288" w:lineRule="auto"/>
        <w:ind w:left="0"/>
        <w:jc w:val="both"/>
        <w:rPr>
          <w:rFonts w:ascii="Times New Roman" w:hAnsi="Times New Roman"/>
          <w:sz w:val="24"/>
          <w:szCs w:val="24"/>
        </w:rPr>
      </w:pPr>
      <w:r w:rsidRPr="00EE1750">
        <w:rPr>
          <w:rFonts w:ascii="Times New Roman" w:hAnsi="Times New Roman"/>
          <w:sz w:val="24"/>
          <w:szCs w:val="24"/>
        </w:rPr>
        <w:t>In undertaking the CA of the CFSC system, the capacity assessment team carefully looked at the suggested dimensions, where appropriate. Specifically, the survey was done on the three levels of capacit</w:t>
      </w:r>
      <w:r w:rsidR="00AF7257" w:rsidRPr="00EE1750">
        <w:rPr>
          <w:rFonts w:ascii="Times New Roman" w:hAnsi="Times New Roman"/>
          <w:sz w:val="24"/>
          <w:szCs w:val="24"/>
        </w:rPr>
        <w:t>y (enabling environment, organiz</w:t>
      </w:r>
      <w:r w:rsidRPr="00EE1750">
        <w:rPr>
          <w:rFonts w:ascii="Times New Roman" w:hAnsi="Times New Roman"/>
          <w:sz w:val="24"/>
          <w:szCs w:val="24"/>
        </w:rPr>
        <w:t>ational and techni</w:t>
      </w:r>
      <w:r w:rsidR="00AF7257" w:rsidRPr="00EE1750">
        <w:rPr>
          <w:rFonts w:ascii="Times New Roman" w:hAnsi="Times New Roman"/>
          <w:sz w:val="24"/>
          <w:szCs w:val="24"/>
        </w:rPr>
        <w:t>c</w:t>
      </w:r>
      <w:r w:rsidRPr="00EE1750">
        <w:rPr>
          <w:rFonts w:ascii="Times New Roman" w:hAnsi="Times New Roman"/>
          <w:sz w:val="24"/>
          <w:szCs w:val="24"/>
        </w:rPr>
        <w:t xml:space="preserve">al). The assessment was also undertaken at all the three stages of Vietnam’s DRR work cycle, i.e.: </w:t>
      </w:r>
      <w:r w:rsidRPr="00EE1750">
        <w:rPr>
          <w:rFonts w:ascii="Times New Roman" w:hAnsi="Times New Roman"/>
          <w:bCs/>
          <w:sz w:val="24"/>
          <w:szCs w:val="24"/>
        </w:rPr>
        <w:t>Preparation</w:t>
      </w:r>
      <w:r w:rsidRPr="00EE1750">
        <w:rPr>
          <w:rFonts w:ascii="Times New Roman" w:hAnsi="Times New Roman"/>
          <w:sz w:val="24"/>
          <w:szCs w:val="24"/>
        </w:rPr>
        <w:t xml:space="preserve"> (Preparedness, prevention, forecasting, and warning); </w:t>
      </w:r>
      <w:r w:rsidRPr="00EE1750">
        <w:rPr>
          <w:rFonts w:ascii="Times New Roman" w:hAnsi="Times New Roman"/>
          <w:bCs/>
          <w:sz w:val="24"/>
          <w:szCs w:val="24"/>
        </w:rPr>
        <w:t>Response</w:t>
      </w:r>
      <w:r w:rsidRPr="00EE1750">
        <w:rPr>
          <w:rFonts w:ascii="Times New Roman" w:hAnsi="Times New Roman"/>
          <w:sz w:val="24"/>
          <w:szCs w:val="24"/>
        </w:rPr>
        <w:t xml:space="preserve"> (and Relief); and </w:t>
      </w:r>
      <w:r w:rsidRPr="00EE1750">
        <w:rPr>
          <w:rFonts w:ascii="Times New Roman" w:hAnsi="Times New Roman"/>
          <w:bCs/>
          <w:sz w:val="24"/>
          <w:szCs w:val="24"/>
        </w:rPr>
        <w:t xml:space="preserve">Recovery </w:t>
      </w:r>
      <w:r w:rsidRPr="00EE1750">
        <w:rPr>
          <w:rFonts w:ascii="Times New Roman" w:hAnsi="Times New Roman"/>
          <w:sz w:val="24"/>
          <w:szCs w:val="24"/>
        </w:rPr>
        <w:t>(and Rehabilitation). The exercise also paid due consideration to right</w:t>
      </w:r>
      <w:r w:rsidR="00AF7257" w:rsidRPr="00EE1750">
        <w:rPr>
          <w:rFonts w:ascii="Times New Roman" w:hAnsi="Times New Roman"/>
          <w:sz w:val="24"/>
          <w:szCs w:val="24"/>
        </w:rPr>
        <w:t>-based, gender and local cultural</w:t>
      </w:r>
      <w:r w:rsidRPr="00EE1750">
        <w:rPr>
          <w:rFonts w:ascii="Times New Roman" w:hAnsi="Times New Roman"/>
          <w:sz w:val="24"/>
          <w:szCs w:val="24"/>
        </w:rPr>
        <w:t xml:space="preserve"> aspects.</w:t>
      </w:r>
      <w:r w:rsidR="009127CE" w:rsidRPr="00EE1750">
        <w:rPr>
          <w:rFonts w:ascii="Times New Roman" w:hAnsi="Times New Roman"/>
          <w:sz w:val="24"/>
          <w:szCs w:val="24"/>
        </w:rPr>
        <w:pict>
          <v:shape id="_x0000_s1242" type="#_x0000_t202" style="position:absolute;left:0;text-align:left;margin-left:0;margin-top:171.35pt;width:229.4pt;height:19.8pt;z-index:251683840;mso-position-horizontal-relative:text;mso-position-vertical-relative:text" wrapcoords="-71 0 -71 20769 21600 20769 21600 0 -71 0" stroked="f">
            <v:textbox style="mso-fit-shape-to-text:t" inset="0,0,0,0">
              <w:txbxContent>
                <w:p w:rsidR="00F75577" w:rsidRPr="007C5565" w:rsidRDefault="00F75577" w:rsidP="00F218E2">
                  <w:pPr>
                    <w:pStyle w:val="Caption"/>
                    <w:rPr>
                      <w:rFonts w:eastAsia="Calibri"/>
                      <w:sz w:val="26"/>
                      <w:szCs w:val="26"/>
                    </w:rPr>
                  </w:pPr>
                  <w:r>
                    <w:t xml:space="preserve">Figure </w:t>
                  </w:r>
                  <w:fldSimple w:instr=" SEQ Figure \* ARABIC ">
                    <w:r>
                      <w:rPr>
                        <w:noProof/>
                      </w:rPr>
                      <w:t>1</w:t>
                    </w:r>
                  </w:fldSimple>
                  <w:r>
                    <w:rPr>
                      <w:noProof/>
                    </w:rPr>
                    <w:t xml:space="preserve"> : CA Framework (UNDP, 2007)</w:t>
                  </w:r>
                </w:p>
              </w:txbxContent>
            </v:textbox>
            <w10:wrap type="tight"/>
          </v:shape>
        </w:pict>
      </w:r>
      <w:r w:rsidR="00430B13" w:rsidRPr="00EE1750">
        <w:rPr>
          <w:rFonts w:ascii="Times New Roman" w:hAnsi="Times New Roman"/>
          <w:sz w:val="24"/>
          <w:szCs w:val="24"/>
        </w:rPr>
        <w:drawing>
          <wp:anchor distT="0" distB="0" distL="114300" distR="114300" simplePos="0" relativeHeight="251682816" behindDoc="1" locked="0" layoutInCell="1" allowOverlap="1">
            <wp:simplePos x="0" y="0"/>
            <wp:positionH relativeFrom="column">
              <wp:posOffset>0</wp:posOffset>
            </wp:positionH>
            <wp:positionV relativeFrom="paragraph">
              <wp:posOffset>-7620</wp:posOffset>
            </wp:positionV>
            <wp:extent cx="2913380" cy="2126615"/>
            <wp:effectExtent l="19050" t="0" r="1270" b="0"/>
            <wp:wrapTight wrapText="bothSides">
              <wp:wrapPolygon edited="0">
                <wp:start x="-141" y="0"/>
                <wp:lineTo x="-141" y="21477"/>
                <wp:lineTo x="21609" y="21477"/>
                <wp:lineTo x="21609" y="0"/>
                <wp:lineTo x="-141" y="0"/>
              </wp:wrapPolygon>
            </wp:wrapTight>
            <wp:docPr id="217" name="Picture 5" descr="CA 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 Method.png"/>
                    <pic:cNvPicPr>
                      <a:picLocks noChangeAspect="1" noChangeArrowheads="1"/>
                    </pic:cNvPicPr>
                  </pic:nvPicPr>
                  <pic:blipFill>
                    <a:blip r:embed="rId12"/>
                    <a:srcRect l="9406" r="44617" b="34641"/>
                    <a:stretch>
                      <a:fillRect/>
                    </a:stretch>
                  </pic:blipFill>
                  <pic:spPr bwMode="auto">
                    <a:xfrm>
                      <a:off x="0" y="0"/>
                      <a:ext cx="2913380" cy="2126615"/>
                    </a:xfrm>
                    <a:prstGeom prst="rect">
                      <a:avLst/>
                    </a:prstGeom>
                    <a:noFill/>
                    <a:ln w="9525">
                      <a:noFill/>
                      <a:miter lim="800000"/>
                      <a:headEnd/>
                      <a:tailEnd/>
                    </a:ln>
                  </pic:spPr>
                </pic:pic>
              </a:graphicData>
            </a:graphic>
          </wp:anchor>
        </w:drawing>
      </w:r>
    </w:p>
    <w:p w:rsidR="00F63ECC" w:rsidRPr="00EE1750" w:rsidRDefault="00F75577" w:rsidP="00F75577">
      <w:pPr>
        <w:pStyle w:val="Heading2"/>
        <w:spacing w:before="120" w:line="288" w:lineRule="auto"/>
        <w:rPr>
          <w:lang w:val="en-US"/>
        </w:rPr>
      </w:pPr>
      <w:bookmarkStart w:id="38" w:name="_Toc383172900"/>
      <w:r w:rsidRPr="00EE1750">
        <w:rPr>
          <w:lang w:val="en-US"/>
        </w:rPr>
        <w:t xml:space="preserve">2. </w:t>
      </w:r>
      <w:r w:rsidR="00F63ECC" w:rsidRPr="00EE1750">
        <w:rPr>
          <w:lang w:val="en-US"/>
        </w:rPr>
        <w:t>CA team and working cooperation</w:t>
      </w:r>
      <w:bookmarkEnd w:id="38"/>
    </w:p>
    <w:p w:rsidR="00F63ECC" w:rsidRPr="00EE1750" w:rsidRDefault="00F63ECC" w:rsidP="00F75577">
      <w:pPr>
        <w:pStyle w:val="MediumGrid1-Accent21"/>
        <w:widowControl w:val="0"/>
        <w:tabs>
          <w:tab w:val="left" w:pos="284"/>
          <w:tab w:val="left" w:pos="450"/>
        </w:tabs>
        <w:autoSpaceDE w:val="0"/>
        <w:autoSpaceDN w:val="0"/>
        <w:snapToGrid w:val="0"/>
        <w:spacing w:before="120" w:after="0" w:line="288" w:lineRule="auto"/>
        <w:ind w:left="0"/>
        <w:jc w:val="both"/>
        <w:rPr>
          <w:rFonts w:ascii="Times New Roman" w:hAnsi="Times New Roman"/>
          <w:sz w:val="24"/>
          <w:szCs w:val="24"/>
        </w:rPr>
      </w:pPr>
      <w:r w:rsidRPr="00EE1750">
        <w:rPr>
          <w:rFonts w:ascii="Times New Roman" w:hAnsi="Times New Roman"/>
          <w:sz w:val="24"/>
          <w:szCs w:val="24"/>
        </w:rPr>
        <w:t>In the implementation of the assignment, the CA team worked closely with the various agencies (DMC, PMU, UNDP Vietnam and UNDP regional office). Specifically:</w:t>
      </w:r>
    </w:p>
    <w:p w:rsidR="00F63ECC" w:rsidRPr="00EE1750" w:rsidRDefault="00F63ECC" w:rsidP="00F75577">
      <w:pPr>
        <w:pStyle w:val="MediumGrid1-Accent21"/>
        <w:widowControl w:val="0"/>
        <w:numPr>
          <w:ilvl w:val="0"/>
          <w:numId w:val="22"/>
        </w:numPr>
        <w:tabs>
          <w:tab w:val="left" w:pos="284"/>
          <w:tab w:val="left" w:pos="720"/>
        </w:tabs>
        <w:autoSpaceDE w:val="0"/>
        <w:autoSpaceDN w:val="0"/>
        <w:snapToGrid w:val="0"/>
        <w:spacing w:before="120" w:after="0" w:line="288" w:lineRule="auto"/>
        <w:jc w:val="both"/>
        <w:rPr>
          <w:rFonts w:ascii="Times New Roman" w:hAnsi="Times New Roman"/>
          <w:sz w:val="24"/>
          <w:szCs w:val="24"/>
        </w:rPr>
      </w:pPr>
      <w:r w:rsidRPr="00EE1750">
        <w:rPr>
          <w:rFonts w:ascii="Times New Roman" w:hAnsi="Times New Roman"/>
          <w:sz w:val="24"/>
          <w:szCs w:val="24"/>
        </w:rPr>
        <w:t>Consulted with the leader of DMC, the technical advisors from UNDP and the PMU for instruction and advice on the CA method, selection of agencies for survey, arrangements of interviews and field visits, reference materials, draft reports, etc.</w:t>
      </w:r>
    </w:p>
    <w:p w:rsidR="00F63ECC" w:rsidRPr="00EE1750" w:rsidRDefault="00F63ECC" w:rsidP="00F75577">
      <w:pPr>
        <w:pStyle w:val="MediumGrid1-Accent21"/>
        <w:widowControl w:val="0"/>
        <w:numPr>
          <w:ilvl w:val="0"/>
          <w:numId w:val="22"/>
        </w:numPr>
        <w:tabs>
          <w:tab w:val="left" w:pos="284"/>
          <w:tab w:val="left" w:pos="720"/>
        </w:tabs>
        <w:autoSpaceDE w:val="0"/>
        <w:autoSpaceDN w:val="0"/>
        <w:snapToGrid w:val="0"/>
        <w:spacing w:before="120" w:after="0" w:line="288" w:lineRule="auto"/>
        <w:jc w:val="both"/>
        <w:rPr>
          <w:rFonts w:ascii="Times New Roman" w:hAnsi="Times New Roman"/>
          <w:sz w:val="24"/>
          <w:szCs w:val="24"/>
        </w:rPr>
      </w:pPr>
      <w:r w:rsidRPr="00EE1750">
        <w:rPr>
          <w:rFonts w:ascii="Times New Roman" w:hAnsi="Times New Roman"/>
          <w:sz w:val="24"/>
          <w:szCs w:val="24"/>
        </w:rPr>
        <w:t>Worked closely with UNDP</w:t>
      </w:r>
      <w:r w:rsidRPr="00EE1750">
        <w:rPr>
          <w:rFonts w:ascii="Times New Roman" w:hAnsi="Times New Roman"/>
          <w:bCs/>
          <w:sz w:val="24"/>
          <w:szCs w:val="24"/>
        </w:rPr>
        <w:t xml:space="preserve"> National Technical Advisor on </w:t>
      </w:r>
      <w:r w:rsidR="00BF7B24" w:rsidRPr="00EE1750">
        <w:rPr>
          <w:rFonts w:ascii="Times New Roman" w:hAnsi="Times New Roman"/>
          <w:bCs/>
          <w:sz w:val="24"/>
          <w:szCs w:val="24"/>
        </w:rPr>
        <w:t xml:space="preserve">the </w:t>
      </w:r>
      <w:r w:rsidRPr="00EE1750">
        <w:rPr>
          <w:rFonts w:ascii="Times New Roman" w:hAnsi="Times New Roman"/>
          <w:bCs/>
          <w:sz w:val="24"/>
          <w:szCs w:val="24"/>
        </w:rPr>
        <w:t>method and contents of technical work and products (survey questionnaire, interview questions, capacity development framework</w:t>
      </w:r>
      <w:r w:rsidR="00AF7257" w:rsidRPr="00EE1750">
        <w:rPr>
          <w:rFonts w:ascii="Times New Roman" w:hAnsi="Times New Roman"/>
          <w:bCs/>
          <w:sz w:val="24"/>
          <w:szCs w:val="24"/>
        </w:rPr>
        <w:t>, etc.</w:t>
      </w:r>
      <w:r w:rsidRPr="00EE1750">
        <w:rPr>
          <w:rFonts w:ascii="Times New Roman" w:hAnsi="Times New Roman"/>
          <w:bCs/>
          <w:sz w:val="24"/>
          <w:szCs w:val="24"/>
        </w:rPr>
        <w:t xml:space="preserve">), </w:t>
      </w:r>
      <w:r w:rsidR="00AF7257" w:rsidRPr="00EE1750">
        <w:rPr>
          <w:rFonts w:ascii="Times New Roman" w:hAnsi="Times New Roman"/>
          <w:bCs/>
          <w:sz w:val="24"/>
          <w:szCs w:val="24"/>
        </w:rPr>
        <w:t xml:space="preserve">and </w:t>
      </w:r>
      <w:r w:rsidRPr="00EE1750">
        <w:rPr>
          <w:rFonts w:ascii="Times New Roman" w:hAnsi="Times New Roman"/>
          <w:bCs/>
          <w:sz w:val="24"/>
          <w:szCs w:val="24"/>
        </w:rPr>
        <w:t>draft reports.</w:t>
      </w:r>
    </w:p>
    <w:p w:rsidR="00F63ECC" w:rsidRPr="00EE1750" w:rsidRDefault="00F75577" w:rsidP="00F75577">
      <w:pPr>
        <w:pStyle w:val="Heading2"/>
        <w:spacing w:before="120" w:line="288" w:lineRule="auto"/>
        <w:rPr>
          <w:rStyle w:val="goog-gtc-translatable"/>
          <w:lang w:val="en-US"/>
        </w:rPr>
      </w:pPr>
      <w:bookmarkStart w:id="39" w:name="_Toc383172901"/>
      <w:r w:rsidRPr="00EE1750">
        <w:rPr>
          <w:rStyle w:val="goog-gtc-translatable"/>
          <w:lang w:val="en-US"/>
        </w:rPr>
        <w:t xml:space="preserve">3. </w:t>
      </w:r>
      <w:r w:rsidR="00F63ECC" w:rsidRPr="00EE1750">
        <w:rPr>
          <w:rStyle w:val="goog-gtc-translatable"/>
          <w:lang w:val="en-US"/>
        </w:rPr>
        <w:t>CA method applied in assessment work</w:t>
      </w:r>
      <w:bookmarkEnd w:id="39"/>
    </w:p>
    <w:p w:rsidR="00F63ECC" w:rsidRPr="00EE1750" w:rsidRDefault="00F63ECC" w:rsidP="00F75577">
      <w:pPr>
        <w:pStyle w:val="MediumGrid1-Accent21"/>
        <w:widowControl w:val="0"/>
        <w:tabs>
          <w:tab w:val="left" w:pos="284"/>
          <w:tab w:val="left" w:pos="450"/>
        </w:tabs>
        <w:autoSpaceDE w:val="0"/>
        <w:autoSpaceDN w:val="0"/>
        <w:snapToGrid w:val="0"/>
        <w:spacing w:before="120" w:after="0" w:line="288" w:lineRule="auto"/>
        <w:ind w:left="0"/>
        <w:jc w:val="both"/>
        <w:rPr>
          <w:rStyle w:val="goog-gtc-translatable"/>
          <w:rFonts w:ascii="Times New Roman" w:hAnsi="Times New Roman"/>
          <w:sz w:val="24"/>
          <w:szCs w:val="24"/>
        </w:rPr>
      </w:pPr>
      <w:r w:rsidRPr="00EE1750">
        <w:rPr>
          <w:rStyle w:val="goog-gtc-translatable"/>
          <w:rFonts w:ascii="Times New Roman" w:hAnsi="Times New Roman"/>
          <w:sz w:val="24"/>
          <w:szCs w:val="24"/>
        </w:rPr>
        <w:t>To undertake the assessment, the CA team applied the following methods:</w:t>
      </w:r>
    </w:p>
    <w:p w:rsidR="00F63ECC" w:rsidRPr="00EE1750" w:rsidRDefault="00F63ECC" w:rsidP="00F75577">
      <w:pPr>
        <w:pStyle w:val="Heading3"/>
        <w:spacing w:before="120" w:line="288" w:lineRule="auto"/>
        <w:rPr>
          <w:rStyle w:val="goog-gtc-translatable"/>
          <w:i w:val="0"/>
          <w:lang w:val="en-US"/>
        </w:rPr>
      </w:pPr>
      <w:bookmarkStart w:id="40" w:name="_Toc383172902"/>
      <w:r w:rsidRPr="00EE1750">
        <w:rPr>
          <w:rStyle w:val="goog-gtc-translatable"/>
          <w:i w:val="0"/>
          <w:lang w:val="en-US"/>
        </w:rPr>
        <w:t>3.1. Document review</w:t>
      </w:r>
      <w:bookmarkEnd w:id="40"/>
    </w:p>
    <w:p w:rsidR="002636D9" w:rsidRPr="00EE1750" w:rsidRDefault="002636D9" w:rsidP="00F75577">
      <w:pPr>
        <w:widowControl w:val="0"/>
        <w:numPr>
          <w:ilvl w:val="0"/>
          <w:numId w:val="22"/>
        </w:numPr>
        <w:tabs>
          <w:tab w:val="left" w:pos="284"/>
          <w:tab w:val="left" w:pos="720"/>
        </w:tabs>
        <w:autoSpaceDE w:val="0"/>
        <w:autoSpaceDN w:val="0"/>
        <w:snapToGrid w:val="0"/>
        <w:spacing w:before="120" w:after="0" w:line="288" w:lineRule="auto"/>
        <w:contextualSpacing/>
        <w:jc w:val="both"/>
        <w:rPr>
          <w:rStyle w:val="goog-gtc-translatable"/>
          <w:rFonts w:cs="Times New Roman"/>
          <w:szCs w:val="24"/>
        </w:rPr>
      </w:pPr>
      <w:bookmarkStart w:id="41" w:name="_Toc371918432"/>
      <w:bookmarkStart w:id="42" w:name="_Toc377040957"/>
      <w:r w:rsidRPr="00EE1750">
        <w:rPr>
          <w:rStyle w:val="goog-gtc-translatable"/>
          <w:rFonts w:cs="Times New Roman"/>
          <w:szCs w:val="24"/>
        </w:rPr>
        <w:t xml:space="preserve">Studied various reports of Government agencies and UNDP on capacity development efforts for CFSC system. </w:t>
      </w:r>
    </w:p>
    <w:p w:rsidR="009D337B" w:rsidRPr="00EE1750" w:rsidRDefault="002636D9" w:rsidP="00F75577">
      <w:pPr>
        <w:widowControl w:val="0"/>
        <w:numPr>
          <w:ilvl w:val="0"/>
          <w:numId w:val="22"/>
        </w:numPr>
        <w:tabs>
          <w:tab w:val="left" w:pos="284"/>
          <w:tab w:val="left" w:pos="450"/>
        </w:tabs>
        <w:autoSpaceDE w:val="0"/>
        <w:autoSpaceDN w:val="0"/>
        <w:snapToGrid w:val="0"/>
        <w:spacing w:before="120" w:after="0" w:line="288" w:lineRule="auto"/>
        <w:contextualSpacing/>
        <w:jc w:val="both"/>
        <w:rPr>
          <w:rStyle w:val="goog-gtc-translatable"/>
          <w:rFonts w:cs="Times New Roman"/>
          <w:szCs w:val="24"/>
        </w:rPr>
      </w:pPr>
      <w:r w:rsidRPr="00EE1750">
        <w:rPr>
          <w:rStyle w:val="goog-gtc-translatable"/>
          <w:rFonts w:cs="Times New Roman"/>
          <w:szCs w:val="24"/>
        </w:rPr>
        <w:tab/>
        <w:t>Studied various evaluation reports of CCFSC and its member ministries on the various organizational development and DRR works.</w:t>
      </w:r>
      <w:r w:rsidR="005B10E7" w:rsidRPr="00EE1750">
        <w:rPr>
          <w:rStyle w:val="goog-gtc-translatable"/>
          <w:rFonts w:cs="Times New Roman"/>
          <w:szCs w:val="24"/>
        </w:rPr>
        <w:t xml:space="preserve"> </w:t>
      </w:r>
      <w:r w:rsidRPr="00EE1750">
        <w:rPr>
          <w:rStyle w:val="goog-gtc-translatable"/>
          <w:rFonts w:cs="Times New Roman"/>
          <w:szCs w:val="24"/>
        </w:rPr>
        <w:t xml:space="preserve">These reports were collected from the seminars of CCFSC on different subjects (Strengthening institutional capacity in </w:t>
      </w:r>
      <w:r w:rsidR="00A47CEE" w:rsidRPr="00EE1750">
        <w:rPr>
          <w:rStyle w:val="goog-gtc-translatable"/>
          <w:rFonts w:cs="Times New Roman"/>
          <w:szCs w:val="24"/>
        </w:rPr>
        <w:t xml:space="preserve">disaster risk management work, </w:t>
      </w:r>
      <w:r w:rsidRPr="00EE1750">
        <w:rPr>
          <w:rStyle w:val="goog-gtc-translatable"/>
          <w:rFonts w:cs="Times New Roman"/>
          <w:szCs w:val="24"/>
        </w:rPr>
        <w:t>Support of Di</w:t>
      </w:r>
      <w:r w:rsidR="004830F5" w:rsidRPr="00EE1750">
        <w:rPr>
          <w:rStyle w:val="goog-gtc-translatable"/>
          <w:rFonts w:cs="Times New Roman"/>
          <w:szCs w:val="24"/>
        </w:rPr>
        <w:t>saster Risk Management Program</w:t>
      </w:r>
      <w:r w:rsidRPr="00EE1750">
        <w:rPr>
          <w:rStyle w:val="goog-gtc-translatable"/>
          <w:rFonts w:cs="Times New Roman"/>
          <w:szCs w:val="24"/>
        </w:rPr>
        <w:t xml:space="preserve"> Implementation</w:t>
      </w:r>
      <w:r w:rsidR="00AD08A4" w:rsidRPr="00EE1750">
        <w:rPr>
          <w:rStyle w:val="goog-gtc-translatable"/>
          <w:rFonts w:cs="Times New Roman"/>
          <w:szCs w:val="24"/>
        </w:rPr>
        <w:t>, etc.</w:t>
      </w:r>
      <w:r w:rsidRPr="00EE1750">
        <w:rPr>
          <w:rStyle w:val="goog-gtc-translatable"/>
          <w:rFonts w:cs="Times New Roman"/>
          <w:szCs w:val="24"/>
        </w:rPr>
        <w:t xml:space="preserve">) or interview meetings with ministry members that the CA team had opportunities to attend.  </w:t>
      </w:r>
      <w:r w:rsidR="00721CB1" w:rsidRPr="00EE1750">
        <w:rPr>
          <w:rStyle w:val="goog-gtc-translatable"/>
          <w:rFonts w:cs="Times New Roman"/>
          <w:szCs w:val="24"/>
        </w:rPr>
        <w:t>The list of reviewed documents is listed in Table 1</w:t>
      </w:r>
      <w:r w:rsidR="0069590A" w:rsidRPr="00EE1750">
        <w:rPr>
          <w:rStyle w:val="goog-gtc-translatable"/>
          <w:rFonts w:cs="Times New Roman"/>
          <w:szCs w:val="24"/>
        </w:rPr>
        <w:t>.</w:t>
      </w:r>
    </w:p>
    <w:p w:rsidR="002636D9" w:rsidRPr="00EE1750" w:rsidRDefault="002636D9" w:rsidP="00F75577">
      <w:pPr>
        <w:pStyle w:val="Heading3"/>
        <w:spacing w:before="120" w:line="288" w:lineRule="auto"/>
        <w:rPr>
          <w:rStyle w:val="goog-gtc-translatable"/>
          <w:lang w:val="en-US"/>
        </w:rPr>
      </w:pPr>
      <w:bookmarkStart w:id="43" w:name="_Toc383172903"/>
      <w:r w:rsidRPr="00EE1750">
        <w:rPr>
          <w:rStyle w:val="goog-gtc-translatable"/>
          <w:i w:val="0"/>
          <w:lang w:val="en-US"/>
        </w:rPr>
        <w:t>3.2. Stakehol</w:t>
      </w:r>
      <w:r w:rsidR="004830F5" w:rsidRPr="00EE1750">
        <w:rPr>
          <w:rStyle w:val="goog-gtc-translatable"/>
          <w:i w:val="0"/>
          <w:lang w:val="en-US"/>
        </w:rPr>
        <w:t>der</w:t>
      </w:r>
      <w:r w:rsidRPr="00EE1750">
        <w:rPr>
          <w:rStyle w:val="goog-gtc-translatable"/>
          <w:i w:val="0"/>
          <w:lang w:val="en-US"/>
        </w:rPr>
        <w:t xml:space="preserve"> interview</w:t>
      </w:r>
      <w:bookmarkEnd w:id="43"/>
    </w:p>
    <w:p w:rsidR="009D337B" w:rsidRPr="00EE1750" w:rsidRDefault="002636D9" w:rsidP="00F75577">
      <w:pPr>
        <w:widowControl w:val="0"/>
        <w:tabs>
          <w:tab w:val="left" w:pos="284"/>
          <w:tab w:val="left" w:pos="450"/>
        </w:tabs>
        <w:autoSpaceDE w:val="0"/>
        <w:autoSpaceDN w:val="0"/>
        <w:snapToGrid w:val="0"/>
        <w:spacing w:before="120" w:after="0" w:line="288" w:lineRule="auto"/>
        <w:jc w:val="both"/>
        <w:rPr>
          <w:rStyle w:val="goog-gtc-translatable"/>
          <w:rFonts w:cs="Times New Roman"/>
          <w:szCs w:val="24"/>
        </w:rPr>
      </w:pPr>
      <w:r w:rsidRPr="00EE1750">
        <w:rPr>
          <w:rStyle w:val="goog-gtc-translatable"/>
          <w:rFonts w:cs="Times New Roman"/>
          <w:szCs w:val="24"/>
        </w:rPr>
        <w:t xml:space="preserve">The capacity </w:t>
      </w:r>
      <w:r w:rsidR="00F41DB4" w:rsidRPr="00EE1750">
        <w:rPr>
          <w:rStyle w:val="goog-gtc-translatable"/>
          <w:rFonts w:cs="Times New Roman"/>
          <w:szCs w:val="24"/>
        </w:rPr>
        <w:t>assessment</w:t>
      </w:r>
      <w:r w:rsidRPr="00EE1750">
        <w:rPr>
          <w:rStyle w:val="goog-gtc-translatable"/>
          <w:rFonts w:cs="Times New Roman"/>
          <w:szCs w:val="24"/>
        </w:rPr>
        <w:t xml:space="preserve"> team interviewed the following target groups at both central and local levels as a result of the stakeholder group analysis work advised by the DMC and the PMU. They include:</w:t>
      </w:r>
    </w:p>
    <w:p w:rsidR="002636D9" w:rsidRPr="00EE1750" w:rsidRDefault="002636D9" w:rsidP="00F75577">
      <w:pPr>
        <w:widowControl w:val="0"/>
        <w:numPr>
          <w:ilvl w:val="0"/>
          <w:numId w:val="22"/>
        </w:numPr>
        <w:tabs>
          <w:tab w:val="left" w:pos="284"/>
          <w:tab w:val="left" w:pos="720"/>
        </w:tabs>
        <w:autoSpaceDE w:val="0"/>
        <w:autoSpaceDN w:val="0"/>
        <w:snapToGrid w:val="0"/>
        <w:spacing w:before="120" w:after="0" w:line="288" w:lineRule="auto"/>
        <w:contextualSpacing/>
        <w:jc w:val="both"/>
        <w:rPr>
          <w:rStyle w:val="goog-gtc-translatable"/>
          <w:rFonts w:cs="Times New Roman"/>
          <w:szCs w:val="24"/>
        </w:rPr>
      </w:pPr>
      <w:r w:rsidRPr="00EE1750">
        <w:rPr>
          <w:rStyle w:val="goog-gtc-translatable"/>
          <w:rFonts w:cs="Times New Roman"/>
          <w:szCs w:val="24"/>
        </w:rPr>
        <w:t>Members of CCFSC who are the Vice Ministers and leaders of the concerned ministries and organizations.</w:t>
      </w:r>
    </w:p>
    <w:p w:rsidR="002636D9" w:rsidRPr="00EE1750" w:rsidRDefault="002636D9" w:rsidP="00F75577">
      <w:pPr>
        <w:widowControl w:val="0"/>
        <w:numPr>
          <w:ilvl w:val="0"/>
          <w:numId w:val="22"/>
        </w:numPr>
        <w:tabs>
          <w:tab w:val="left" w:pos="284"/>
          <w:tab w:val="left" w:pos="450"/>
        </w:tabs>
        <w:autoSpaceDE w:val="0"/>
        <w:autoSpaceDN w:val="0"/>
        <w:snapToGrid w:val="0"/>
        <w:spacing w:before="120" w:after="0" w:line="288" w:lineRule="auto"/>
        <w:contextualSpacing/>
        <w:jc w:val="both"/>
        <w:rPr>
          <w:rStyle w:val="goog-gtc-translatable"/>
          <w:rFonts w:cs="Times New Roman"/>
          <w:szCs w:val="24"/>
        </w:rPr>
      </w:pPr>
      <w:r w:rsidRPr="00EE1750">
        <w:rPr>
          <w:rStyle w:val="goog-gtc-translatable"/>
          <w:rFonts w:cs="Times New Roman"/>
          <w:szCs w:val="24"/>
        </w:rPr>
        <w:tab/>
        <w:t>Experts of various ministries and agencies.</w:t>
      </w:r>
    </w:p>
    <w:p w:rsidR="002636D9" w:rsidRPr="00EE1750" w:rsidRDefault="002636D9" w:rsidP="00F75577">
      <w:pPr>
        <w:widowControl w:val="0"/>
        <w:numPr>
          <w:ilvl w:val="0"/>
          <w:numId w:val="22"/>
        </w:numPr>
        <w:tabs>
          <w:tab w:val="left" w:pos="540"/>
          <w:tab w:val="left" w:pos="720"/>
        </w:tabs>
        <w:autoSpaceDE w:val="0"/>
        <w:autoSpaceDN w:val="0"/>
        <w:snapToGrid w:val="0"/>
        <w:spacing w:before="120" w:after="0" w:line="288" w:lineRule="auto"/>
        <w:contextualSpacing/>
        <w:jc w:val="both"/>
        <w:rPr>
          <w:rStyle w:val="goog-gtc-translatable"/>
          <w:rFonts w:cs="Times New Roman"/>
          <w:szCs w:val="24"/>
        </w:rPr>
      </w:pPr>
      <w:r w:rsidRPr="00EE1750">
        <w:rPr>
          <w:rStyle w:val="goog-gtc-translatable"/>
          <w:rFonts w:cs="Times New Roman"/>
          <w:szCs w:val="24"/>
        </w:rPr>
        <w:tab/>
        <w:t>M</w:t>
      </w:r>
      <w:r w:rsidR="00F41DB4" w:rsidRPr="00EE1750">
        <w:rPr>
          <w:rStyle w:val="goog-gtc-translatable"/>
          <w:rFonts w:cs="Times New Roman"/>
          <w:szCs w:val="24"/>
        </w:rPr>
        <w:t xml:space="preserve">embers and experts of </w:t>
      </w:r>
      <w:r w:rsidRPr="00EE1750">
        <w:rPr>
          <w:rStyle w:val="goog-gtc-translatable"/>
          <w:rFonts w:cs="Times New Roman"/>
          <w:szCs w:val="24"/>
        </w:rPr>
        <w:t>provincial CFSCSR representing the three geographical areas (Northern mountainous</w:t>
      </w:r>
      <w:r w:rsidR="007A4A1C" w:rsidRPr="00EE1750">
        <w:rPr>
          <w:rStyle w:val="goog-gtc-translatable"/>
          <w:rFonts w:cs="Times New Roman"/>
          <w:szCs w:val="24"/>
        </w:rPr>
        <w:t xml:space="preserve"> area</w:t>
      </w:r>
      <w:r w:rsidRPr="00EE1750">
        <w:rPr>
          <w:rStyle w:val="goog-gtc-translatable"/>
          <w:rFonts w:cs="Times New Roman"/>
          <w:szCs w:val="24"/>
        </w:rPr>
        <w:t xml:space="preserve">, </w:t>
      </w:r>
      <w:r w:rsidR="007A4A1C" w:rsidRPr="00EE1750">
        <w:rPr>
          <w:rStyle w:val="goog-gtc-translatable"/>
          <w:rFonts w:cs="Times New Roman"/>
          <w:szCs w:val="24"/>
        </w:rPr>
        <w:t>Central</w:t>
      </w:r>
      <w:r w:rsidR="00B413FE" w:rsidRPr="00EE1750">
        <w:rPr>
          <w:rStyle w:val="goog-gtc-translatable"/>
          <w:rFonts w:cs="Times New Roman"/>
          <w:szCs w:val="24"/>
        </w:rPr>
        <w:t xml:space="preserve"> </w:t>
      </w:r>
      <w:r w:rsidR="007A4A1C" w:rsidRPr="00EE1750">
        <w:rPr>
          <w:rStyle w:val="goog-gtc-translatable"/>
          <w:rFonts w:cs="Times New Roman"/>
          <w:szCs w:val="24"/>
        </w:rPr>
        <w:t>coastal</w:t>
      </w:r>
      <w:r w:rsidR="00B413FE" w:rsidRPr="00EE1750">
        <w:rPr>
          <w:rStyle w:val="goog-gtc-translatable"/>
          <w:rFonts w:cs="Times New Roman"/>
          <w:szCs w:val="24"/>
        </w:rPr>
        <w:t xml:space="preserve"> </w:t>
      </w:r>
      <w:r w:rsidR="007A4A1C" w:rsidRPr="00EE1750">
        <w:rPr>
          <w:rStyle w:val="goog-gtc-translatable"/>
          <w:rFonts w:cs="Times New Roman"/>
          <w:szCs w:val="24"/>
        </w:rPr>
        <w:t xml:space="preserve">area </w:t>
      </w:r>
      <w:r w:rsidRPr="00EE1750">
        <w:rPr>
          <w:rStyle w:val="goog-gtc-translatable"/>
          <w:rFonts w:cs="Times New Roman"/>
          <w:szCs w:val="24"/>
        </w:rPr>
        <w:t>and Southern Mekong</w:t>
      </w:r>
      <w:r w:rsidR="007A4A1C" w:rsidRPr="00EE1750">
        <w:rPr>
          <w:rStyle w:val="goog-gtc-translatable"/>
          <w:rFonts w:cs="Times New Roman"/>
          <w:szCs w:val="24"/>
        </w:rPr>
        <w:t xml:space="preserve"> Delta</w:t>
      </w:r>
      <w:r w:rsidRPr="00EE1750">
        <w:rPr>
          <w:rStyle w:val="goog-gtc-translatable"/>
          <w:rFonts w:cs="Times New Roman"/>
          <w:szCs w:val="24"/>
        </w:rPr>
        <w:t xml:space="preserve">). </w:t>
      </w:r>
    </w:p>
    <w:p w:rsidR="002636D9" w:rsidRPr="00EE1750" w:rsidRDefault="00721CB1" w:rsidP="00F75577">
      <w:pPr>
        <w:widowControl w:val="0"/>
        <w:tabs>
          <w:tab w:val="left" w:pos="284"/>
          <w:tab w:val="left" w:pos="450"/>
        </w:tabs>
        <w:autoSpaceDE w:val="0"/>
        <w:autoSpaceDN w:val="0"/>
        <w:snapToGrid w:val="0"/>
        <w:spacing w:before="120" w:after="0" w:line="288" w:lineRule="auto"/>
        <w:ind w:left="360"/>
        <w:jc w:val="both"/>
        <w:rPr>
          <w:rStyle w:val="goog-gtc-translatable"/>
          <w:rFonts w:cs="Times New Roman"/>
          <w:szCs w:val="24"/>
        </w:rPr>
      </w:pPr>
      <w:r w:rsidRPr="00EE1750">
        <w:rPr>
          <w:rStyle w:val="goog-gtc-translatable"/>
          <w:rFonts w:cs="Times New Roman"/>
          <w:szCs w:val="24"/>
        </w:rPr>
        <w:t>The interviewees of central and provincial agencies are listed in Table 2</w:t>
      </w:r>
      <w:r w:rsidR="0069590A" w:rsidRPr="00EE1750">
        <w:rPr>
          <w:rStyle w:val="goog-gtc-translatable"/>
          <w:rFonts w:cs="Times New Roman"/>
          <w:szCs w:val="24"/>
        </w:rPr>
        <w:t>.</w:t>
      </w:r>
    </w:p>
    <w:p w:rsidR="005B10E7" w:rsidRPr="00EE1750" w:rsidRDefault="005B10E7" w:rsidP="00F75577">
      <w:pPr>
        <w:widowControl w:val="0"/>
        <w:tabs>
          <w:tab w:val="left" w:pos="284"/>
          <w:tab w:val="left" w:pos="720"/>
        </w:tabs>
        <w:autoSpaceDE w:val="0"/>
        <w:autoSpaceDN w:val="0"/>
        <w:snapToGrid w:val="0"/>
        <w:spacing w:before="120" w:after="0" w:line="288" w:lineRule="auto"/>
        <w:jc w:val="both"/>
        <w:rPr>
          <w:rStyle w:val="goog-gtc-translatable"/>
          <w:rFonts w:cs="Times New Roman"/>
          <w:szCs w:val="24"/>
        </w:rPr>
      </w:pPr>
      <w:r w:rsidRPr="00EE1750">
        <w:rPr>
          <w:rStyle w:val="goog-gtc-translatable"/>
          <w:rFonts w:cs="Times New Roman"/>
          <w:szCs w:val="24"/>
        </w:rPr>
        <w:t>As an important part of the CA work, the interviews proved to be a very useful exercise. With the active participation and strong ownership of the people directly involved in the disaster prevention and control work at central and local levels, a good bulk of substantive and multi-dimensional information was gathered for analysis and assessment.</w:t>
      </w:r>
    </w:p>
    <w:p w:rsidR="005B10E7" w:rsidRPr="00EE1750" w:rsidRDefault="005B10E7" w:rsidP="00F75577">
      <w:pPr>
        <w:widowControl w:val="0"/>
        <w:tabs>
          <w:tab w:val="left" w:pos="284"/>
          <w:tab w:val="left" w:pos="720"/>
        </w:tabs>
        <w:autoSpaceDE w:val="0"/>
        <w:autoSpaceDN w:val="0"/>
        <w:snapToGrid w:val="0"/>
        <w:spacing w:before="120" w:after="0" w:line="288" w:lineRule="auto"/>
        <w:jc w:val="both"/>
        <w:rPr>
          <w:rStyle w:val="goog-gtc-translatable"/>
          <w:rFonts w:cs="Times New Roman"/>
          <w:szCs w:val="24"/>
        </w:rPr>
      </w:pPr>
      <w:r w:rsidRPr="00EE1750">
        <w:rPr>
          <w:rStyle w:val="goog-gtc-translatable"/>
          <w:rFonts w:cs="Times New Roman"/>
          <w:szCs w:val="24"/>
        </w:rPr>
        <w:t xml:space="preserve">Before each of the interviews, questions and briefing information were carefully prepared by the CA team with the inputs of the PMU and sent to the interviewees.  </w:t>
      </w:r>
    </w:p>
    <w:p w:rsidR="005B10E7" w:rsidRPr="00EE1750" w:rsidRDefault="005B10E7" w:rsidP="00F75577">
      <w:pPr>
        <w:widowControl w:val="0"/>
        <w:tabs>
          <w:tab w:val="left" w:pos="284"/>
          <w:tab w:val="left" w:pos="720"/>
        </w:tabs>
        <w:autoSpaceDE w:val="0"/>
        <w:autoSpaceDN w:val="0"/>
        <w:snapToGrid w:val="0"/>
        <w:spacing w:before="120" w:after="0" w:line="288" w:lineRule="auto"/>
        <w:jc w:val="both"/>
        <w:rPr>
          <w:rStyle w:val="goog-gtc-translatable"/>
          <w:rFonts w:cs="Times New Roman"/>
          <w:szCs w:val="24"/>
        </w:rPr>
      </w:pPr>
      <w:r w:rsidRPr="00EE1750">
        <w:rPr>
          <w:rStyle w:val="goog-gtc-translatable"/>
          <w:rFonts w:cs="Times New Roman"/>
          <w:szCs w:val="24"/>
        </w:rPr>
        <w:t xml:space="preserve">To design the interview questions for ministries and provinces, the CA team carefully studied the role and functions of each CCFSC and PCFSCSR. </w:t>
      </w:r>
    </w:p>
    <w:p w:rsidR="005B10E7" w:rsidRPr="00EE1750" w:rsidRDefault="005B10E7" w:rsidP="00F75577">
      <w:pPr>
        <w:widowControl w:val="0"/>
        <w:tabs>
          <w:tab w:val="left" w:pos="284"/>
          <w:tab w:val="left" w:pos="720"/>
        </w:tabs>
        <w:autoSpaceDE w:val="0"/>
        <w:autoSpaceDN w:val="0"/>
        <w:snapToGrid w:val="0"/>
        <w:spacing w:before="120" w:after="0" w:line="288" w:lineRule="auto"/>
        <w:jc w:val="both"/>
        <w:rPr>
          <w:rStyle w:val="goog-gtc-translatable"/>
          <w:rFonts w:cs="Times New Roman"/>
          <w:szCs w:val="24"/>
        </w:rPr>
      </w:pPr>
      <w:r w:rsidRPr="00EE1750">
        <w:rPr>
          <w:rStyle w:val="goog-gtc-translatable"/>
          <w:rFonts w:cs="Times New Roman"/>
          <w:szCs w:val="24"/>
        </w:rPr>
        <w:t xml:space="preserve">Before that, a qualitative survey questionnaire was also prepared and sent to 18 ministries and 63 provinces. The feedback of 9 ministries and 23 provinces provided the important information that was supplemented to that of the interviews. </w:t>
      </w:r>
    </w:p>
    <w:p w:rsidR="00802623" w:rsidRPr="00EE1750" w:rsidRDefault="005B10E7" w:rsidP="00F75577">
      <w:pPr>
        <w:widowControl w:val="0"/>
        <w:tabs>
          <w:tab w:val="left" w:pos="284"/>
          <w:tab w:val="left" w:pos="720"/>
        </w:tabs>
        <w:autoSpaceDE w:val="0"/>
        <w:autoSpaceDN w:val="0"/>
        <w:snapToGrid w:val="0"/>
        <w:spacing w:before="120" w:after="0" w:line="288" w:lineRule="auto"/>
        <w:jc w:val="both"/>
        <w:rPr>
          <w:rStyle w:val="goog-gtc-translatable"/>
          <w:rFonts w:cs="Times New Roman"/>
          <w:szCs w:val="24"/>
        </w:rPr>
      </w:pPr>
      <w:r w:rsidRPr="00EE1750">
        <w:rPr>
          <w:rStyle w:val="goog-gtc-translatable"/>
          <w:rFonts w:cs="Times New Roman"/>
          <w:szCs w:val="24"/>
        </w:rPr>
        <w:t xml:space="preserve">In addition, via personal channel, the CA team had chance to meet with technical experts and staff of a numbers of international agencies and INGOs. Among them </w:t>
      </w:r>
      <w:r w:rsidR="00D470B6" w:rsidRPr="00EE1750">
        <w:rPr>
          <w:rStyle w:val="goog-gtc-translatable"/>
          <w:rFonts w:cs="Times New Roman"/>
          <w:szCs w:val="24"/>
        </w:rPr>
        <w:t>were JICA</w:t>
      </w:r>
      <w:r w:rsidRPr="00EE1750">
        <w:rPr>
          <w:rStyle w:val="goog-gtc-translatable"/>
          <w:rFonts w:cs="Times New Roman"/>
          <w:szCs w:val="24"/>
        </w:rPr>
        <w:t>, AusAid, IrishAid, Ford Foundation and Care International. They provided lost of useful observations and suggestions on capacity issues and improvement on the basis of working experiences in Hanoi and in the field</w:t>
      </w:r>
      <w:r w:rsidR="00AC51A7" w:rsidRPr="00EE1750">
        <w:rPr>
          <w:rStyle w:val="goog-gtc-translatable"/>
          <w:rFonts w:cs="Times New Roman"/>
          <w:szCs w:val="24"/>
        </w:rPr>
        <w:t xml:space="preserve">.  </w:t>
      </w:r>
    </w:p>
    <w:p w:rsidR="002636D9" w:rsidRPr="00EE1750" w:rsidRDefault="002636D9" w:rsidP="00F75577">
      <w:pPr>
        <w:pStyle w:val="Heading3"/>
        <w:spacing w:before="120" w:line="288" w:lineRule="auto"/>
        <w:rPr>
          <w:rStyle w:val="goog-gtc-translatable"/>
          <w:i w:val="0"/>
          <w:lang w:val="en-US"/>
        </w:rPr>
      </w:pPr>
      <w:bookmarkStart w:id="44" w:name="_Toc383172904"/>
      <w:r w:rsidRPr="00EE1750">
        <w:rPr>
          <w:rStyle w:val="goog-gtc-translatable"/>
          <w:i w:val="0"/>
          <w:lang w:val="en-US"/>
        </w:rPr>
        <w:t>3.3. Quantitative survey</w:t>
      </w:r>
      <w:bookmarkEnd w:id="44"/>
    </w:p>
    <w:p w:rsidR="002636D9" w:rsidRPr="00EE1750" w:rsidRDefault="002636D9" w:rsidP="00F75577">
      <w:pPr>
        <w:widowControl w:val="0"/>
        <w:tabs>
          <w:tab w:val="left" w:pos="450"/>
        </w:tabs>
        <w:autoSpaceDE w:val="0"/>
        <w:autoSpaceDN w:val="0"/>
        <w:adjustRightInd w:val="0"/>
        <w:spacing w:before="120" w:after="0" w:line="288" w:lineRule="auto"/>
        <w:jc w:val="both"/>
        <w:rPr>
          <w:rStyle w:val="goog-gtc-translatable"/>
          <w:rFonts w:cs="Times New Roman"/>
          <w:szCs w:val="24"/>
        </w:rPr>
      </w:pPr>
      <w:r w:rsidRPr="00EE1750">
        <w:rPr>
          <w:rStyle w:val="goog-gtc-translatable"/>
          <w:rFonts w:cs="Times New Roman"/>
          <w:szCs w:val="24"/>
        </w:rPr>
        <w:t xml:space="preserve">The team reviewed the response to the quantitative questionnaire of 25 members of CCFSC and PCFSCSR. </w:t>
      </w:r>
    </w:p>
    <w:p w:rsidR="002636D9" w:rsidRPr="00EE1750" w:rsidRDefault="002636D9" w:rsidP="00F75577">
      <w:pPr>
        <w:widowControl w:val="0"/>
        <w:tabs>
          <w:tab w:val="left" w:pos="450"/>
        </w:tabs>
        <w:autoSpaceDE w:val="0"/>
        <w:autoSpaceDN w:val="0"/>
        <w:adjustRightInd w:val="0"/>
        <w:spacing w:before="120" w:after="0" w:line="288" w:lineRule="auto"/>
        <w:jc w:val="both"/>
        <w:rPr>
          <w:rStyle w:val="goog-gtc-translatable"/>
          <w:rFonts w:cs="Times New Roman"/>
          <w:szCs w:val="24"/>
        </w:rPr>
      </w:pPr>
      <w:r w:rsidRPr="00EE1750">
        <w:rPr>
          <w:rStyle w:val="goog-gtc-translatable"/>
          <w:rFonts w:cs="Times New Roman"/>
          <w:szCs w:val="24"/>
        </w:rPr>
        <w:t xml:space="preserve">Designed with the 1 – 5 rating scale for the specific capacities selected from those </w:t>
      </w:r>
      <w:r w:rsidR="00102CB6" w:rsidRPr="00EE1750">
        <w:rPr>
          <w:rStyle w:val="goog-gtc-translatable"/>
          <w:rFonts w:cs="Times New Roman"/>
          <w:szCs w:val="24"/>
        </w:rPr>
        <w:t>analyz</w:t>
      </w:r>
      <w:r w:rsidRPr="00EE1750">
        <w:rPr>
          <w:rStyle w:val="goog-gtc-translatable"/>
          <w:rFonts w:cs="Times New Roman"/>
          <w:szCs w:val="24"/>
        </w:rPr>
        <w:t>ed in the qualitative assessment stage, the quantitative survey intend</w:t>
      </w:r>
      <w:r w:rsidR="0069590A" w:rsidRPr="00EE1750">
        <w:rPr>
          <w:rStyle w:val="goog-gtc-translatable"/>
          <w:rFonts w:cs="Times New Roman"/>
          <w:szCs w:val="24"/>
        </w:rPr>
        <w:t>ed</w:t>
      </w:r>
      <w:r w:rsidRPr="00EE1750">
        <w:rPr>
          <w:rStyle w:val="goog-gtc-translatable"/>
          <w:rFonts w:cs="Times New Roman"/>
          <w:szCs w:val="24"/>
        </w:rPr>
        <w:t xml:space="preserve"> to identify the current and future levels of the respective capacities. In other word, this set of rated capacities provides information of the base-line capacities and the desired level of these capacities that w</w:t>
      </w:r>
      <w:r w:rsidR="0069590A" w:rsidRPr="00EE1750">
        <w:rPr>
          <w:rStyle w:val="goog-gtc-translatable"/>
          <w:rFonts w:cs="Times New Roman"/>
          <w:szCs w:val="24"/>
        </w:rPr>
        <w:t>ould</w:t>
      </w:r>
      <w:r w:rsidRPr="00EE1750">
        <w:rPr>
          <w:rStyle w:val="goog-gtc-translatable"/>
          <w:rFonts w:cs="Times New Roman"/>
          <w:szCs w:val="24"/>
        </w:rPr>
        <w:t xml:space="preserve"> be achieved in future. </w:t>
      </w:r>
    </w:p>
    <w:p w:rsidR="00F75577" w:rsidRPr="00EE1750" w:rsidRDefault="002636D9" w:rsidP="00F75577">
      <w:pPr>
        <w:widowControl w:val="0"/>
        <w:tabs>
          <w:tab w:val="left" w:pos="450"/>
        </w:tabs>
        <w:autoSpaceDE w:val="0"/>
        <w:autoSpaceDN w:val="0"/>
        <w:adjustRightInd w:val="0"/>
        <w:spacing w:before="120" w:after="0" w:line="288" w:lineRule="auto"/>
        <w:jc w:val="both"/>
        <w:rPr>
          <w:rStyle w:val="goog-gtc-translatable"/>
          <w:rFonts w:cs="Times New Roman"/>
          <w:szCs w:val="24"/>
        </w:rPr>
      </w:pPr>
      <w:r w:rsidRPr="00EE1750">
        <w:rPr>
          <w:rStyle w:val="goog-gtc-translatable"/>
          <w:rFonts w:cs="Times New Roman"/>
          <w:szCs w:val="24"/>
        </w:rPr>
        <w:t>The result of the quantitative survey was presented in spider web form</w:t>
      </w:r>
      <w:r w:rsidR="0029320E" w:rsidRPr="00EE1750">
        <w:rPr>
          <w:rStyle w:val="goog-gtc-translatable"/>
          <w:rFonts w:cs="Times New Roman"/>
          <w:szCs w:val="24"/>
        </w:rPr>
        <w:t xml:space="preserve">, </w:t>
      </w:r>
      <w:r w:rsidRPr="00EE1750">
        <w:rPr>
          <w:rStyle w:val="goog-gtc-translatable"/>
          <w:rFonts w:cs="Times New Roman"/>
          <w:szCs w:val="24"/>
        </w:rPr>
        <w:t>providing supplementary and numerical inputs to the assessment.</w:t>
      </w:r>
    </w:p>
    <w:p w:rsidR="00F75577" w:rsidRPr="00EE1750" w:rsidRDefault="00F75577">
      <w:pPr>
        <w:spacing w:after="0" w:line="240" w:lineRule="auto"/>
        <w:rPr>
          <w:rStyle w:val="goog-gtc-translatable"/>
          <w:rFonts w:cs="Times New Roman"/>
          <w:szCs w:val="24"/>
        </w:rPr>
      </w:pPr>
      <w:r w:rsidRPr="00EE1750">
        <w:rPr>
          <w:rStyle w:val="goog-gtc-translatable"/>
          <w:rFonts w:cs="Times New Roman"/>
          <w:szCs w:val="24"/>
        </w:rPr>
        <w:br w:type="page"/>
      </w:r>
    </w:p>
    <w:p w:rsidR="00503EEC" w:rsidRPr="00EE1750" w:rsidRDefault="00503EEC" w:rsidP="00DA6360">
      <w:pPr>
        <w:pStyle w:val="Heading1"/>
        <w:snapToGrid w:val="0"/>
        <w:spacing w:before="200"/>
        <w:contextualSpacing/>
        <w:mirrorIndents/>
        <w:rPr>
          <w:rFonts w:ascii="Times New Roman" w:hAnsi="Times New Roman"/>
          <w:sz w:val="24"/>
          <w:szCs w:val="24"/>
        </w:rPr>
      </w:pPr>
      <w:bookmarkStart w:id="45" w:name="_Toc383172905"/>
      <w:r w:rsidRPr="00EE1750">
        <w:rPr>
          <w:rFonts w:ascii="Times New Roman" w:hAnsi="Times New Roman"/>
          <w:sz w:val="24"/>
          <w:szCs w:val="24"/>
        </w:rPr>
        <w:t xml:space="preserve">PART </w:t>
      </w:r>
      <w:r w:rsidR="00181379" w:rsidRPr="00EE1750">
        <w:rPr>
          <w:rFonts w:ascii="Times New Roman" w:hAnsi="Times New Roman"/>
          <w:sz w:val="24"/>
          <w:szCs w:val="24"/>
        </w:rPr>
        <w:t>III</w:t>
      </w:r>
      <w:r w:rsidRPr="00EE1750">
        <w:rPr>
          <w:rFonts w:ascii="Times New Roman" w:hAnsi="Times New Roman"/>
          <w:sz w:val="24"/>
          <w:szCs w:val="24"/>
        </w:rPr>
        <w:t>: CURRENT AND FUTURE CAPACITY OF CCFSC AND PCFSC</w:t>
      </w:r>
      <w:bookmarkEnd w:id="41"/>
      <w:bookmarkEnd w:id="42"/>
      <w:bookmarkEnd w:id="45"/>
    </w:p>
    <w:p w:rsidR="00503EEC" w:rsidRPr="00EE1750" w:rsidRDefault="00503EEC" w:rsidP="00C66706">
      <w:pPr>
        <w:pStyle w:val="Heading2"/>
        <w:rPr>
          <w:lang w:val="en-US"/>
        </w:rPr>
      </w:pPr>
      <w:bookmarkStart w:id="46" w:name="_Toc377040958"/>
      <w:bookmarkStart w:id="47" w:name="_Toc383172906"/>
      <w:r w:rsidRPr="00EE1750">
        <w:rPr>
          <w:lang w:val="en-US"/>
        </w:rPr>
        <w:t>1</w:t>
      </w:r>
      <w:r w:rsidR="00F75577" w:rsidRPr="00EE1750">
        <w:rPr>
          <w:lang w:val="en-US"/>
        </w:rPr>
        <w:t xml:space="preserve">. </w:t>
      </w:r>
      <w:r w:rsidRPr="00EE1750">
        <w:rPr>
          <w:lang w:val="en-US"/>
        </w:rPr>
        <w:t>ENABLING ENVIRONMENT CAPACIT</w:t>
      </w:r>
      <w:bookmarkEnd w:id="46"/>
      <w:r w:rsidRPr="00EE1750">
        <w:rPr>
          <w:lang w:val="en-US"/>
        </w:rPr>
        <w:t>IES</w:t>
      </w:r>
      <w:bookmarkEnd w:id="47"/>
    </w:p>
    <w:p w:rsidR="00F62E73" w:rsidRPr="00EE1750" w:rsidRDefault="00F62E73" w:rsidP="00F75577">
      <w:pPr>
        <w:spacing w:before="120" w:after="0" w:line="288" w:lineRule="auto"/>
        <w:jc w:val="both"/>
        <w:rPr>
          <w:rFonts w:cs="Times New Roman"/>
          <w:szCs w:val="24"/>
        </w:rPr>
      </w:pPr>
      <w:bookmarkStart w:id="48" w:name="_Toc377040961"/>
      <w:r w:rsidRPr="00EE1750">
        <w:rPr>
          <w:rFonts w:cs="Times New Roman"/>
          <w:szCs w:val="24"/>
        </w:rPr>
        <w:t>The interview</w:t>
      </w:r>
      <w:r w:rsidR="002837CA" w:rsidRPr="00EE1750">
        <w:rPr>
          <w:rFonts w:cs="Times New Roman"/>
          <w:szCs w:val="24"/>
        </w:rPr>
        <w:t>s</w:t>
      </w:r>
      <w:r w:rsidRPr="00EE1750">
        <w:rPr>
          <w:rFonts w:cs="Times New Roman"/>
          <w:szCs w:val="24"/>
        </w:rPr>
        <w:t xml:space="preserve"> of the majority of committee members</w:t>
      </w:r>
      <w:r w:rsidR="000E5B1C" w:rsidRPr="00EE1750">
        <w:rPr>
          <w:rFonts w:cs="Times New Roman"/>
          <w:szCs w:val="24"/>
        </w:rPr>
        <w:t xml:space="preserve"> </w:t>
      </w:r>
      <w:r w:rsidRPr="00EE1750">
        <w:rPr>
          <w:rFonts w:cs="Times New Roman"/>
          <w:szCs w:val="24"/>
        </w:rPr>
        <w:t xml:space="preserve">confirmed that with the introduction of the National Strategy for Disaster Risk Management, the issuance of the Program on raising community awareness and community-based disaster risk management and the approval of the recent Law, the overall legal framework in Vietnam was quite strong.  </w:t>
      </w:r>
    </w:p>
    <w:p w:rsidR="00F62E73" w:rsidRPr="00EE1750" w:rsidRDefault="00F62E73" w:rsidP="00F75577">
      <w:pPr>
        <w:spacing w:before="120" w:after="0" w:line="288" w:lineRule="auto"/>
        <w:jc w:val="both"/>
        <w:rPr>
          <w:rFonts w:cs="Times New Roman"/>
          <w:szCs w:val="24"/>
        </w:rPr>
      </w:pPr>
      <w:r w:rsidRPr="00EE1750">
        <w:rPr>
          <w:rFonts w:cs="Times New Roman"/>
          <w:szCs w:val="24"/>
        </w:rPr>
        <w:t xml:space="preserve">The correspondents from the interviews with members of the Committee and local authorities shared the consensus that the adoption of the Law on Natural Disaster Prevention and Control established a unified legal framework to concretize the master plan and policies of the Government on disaster prevention and control under the new context. The related stakeholders </w:t>
      </w:r>
      <w:r w:rsidR="002837CA" w:rsidRPr="00EE1750">
        <w:rPr>
          <w:rFonts w:cs="Times New Roman"/>
          <w:szCs w:val="24"/>
        </w:rPr>
        <w:t>also</w:t>
      </w:r>
      <w:r w:rsidR="00B413FE" w:rsidRPr="00EE1750">
        <w:rPr>
          <w:rFonts w:cs="Times New Roman"/>
          <w:szCs w:val="24"/>
        </w:rPr>
        <w:t xml:space="preserve"> </w:t>
      </w:r>
      <w:r w:rsidRPr="00EE1750">
        <w:rPr>
          <w:rFonts w:cs="Times New Roman"/>
          <w:szCs w:val="24"/>
        </w:rPr>
        <w:t xml:space="preserve">highly appreciated that the Law has acquired the universal common practices on disaster prevention at the same time inherited and promoted the lessons and knowledge gained across the country in the past. Almost of the interviewees expected that key principles of the new Law would promote the support </w:t>
      </w:r>
      <w:r w:rsidR="008E44E6" w:rsidRPr="00EE1750">
        <w:rPr>
          <w:rFonts w:cs="Times New Roman"/>
          <w:szCs w:val="24"/>
        </w:rPr>
        <w:t xml:space="preserve">of </w:t>
      </w:r>
      <w:r w:rsidRPr="00EE1750">
        <w:rPr>
          <w:rFonts w:cs="Times New Roman"/>
          <w:szCs w:val="24"/>
        </w:rPr>
        <w:t xml:space="preserve">the disaster prevention and control in the time to come. </w:t>
      </w:r>
    </w:p>
    <w:p w:rsidR="00F62E73" w:rsidRPr="00EE1750" w:rsidRDefault="00F62E73" w:rsidP="00F75577">
      <w:pPr>
        <w:spacing w:before="120" w:after="0" w:line="288" w:lineRule="auto"/>
        <w:jc w:val="both"/>
        <w:rPr>
          <w:rFonts w:cs="Times New Roman"/>
          <w:szCs w:val="24"/>
        </w:rPr>
      </w:pPr>
      <w:r w:rsidRPr="00EE1750">
        <w:rPr>
          <w:rFonts w:cs="Times New Roman"/>
          <w:szCs w:val="24"/>
        </w:rPr>
        <w:t xml:space="preserve">The interviewees did note, however, that additional policy guidance and practical ‘how to’ guides on how to implement the law were now required as the new law moves from a response-focus to emphasis on preparedness and recovery. A number of respondents also sought more practical guidance on how to </w:t>
      </w:r>
      <w:r w:rsidR="00D470B6" w:rsidRPr="00EE1750">
        <w:rPr>
          <w:rFonts w:cs="Times New Roman"/>
          <w:szCs w:val="24"/>
        </w:rPr>
        <w:t>fulfill</w:t>
      </w:r>
      <w:r w:rsidRPr="00EE1750">
        <w:rPr>
          <w:rFonts w:cs="Times New Roman"/>
          <w:szCs w:val="24"/>
        </w:rPr>
        <w:t xml:space="preserve"> their responsibilities in this regard.</w:t>
      </w:r>
      <w:r w:rsidR="007B74EA" w:rsidRPr="00EE1750">
        <w:rPr>
          <w:rFonts w:cs="Times New Roman"/>
          <w:szCs w:val="24"/>
        </w:rPr>
        <w:t xml:space="preserve"> This would help improve the efficiency of the legal system, as reflected in the </w:t>
      </w:r>
      <w:r w:rsidR="005C7EC4" w:rsidRPr="00EE1750">
        <w:rPr>
          <w:rFonts w:cs="Times New Roman"/>
          <w:szCs w:val="24"/>
        </w:rPr>
        <w:t>quantitative</w:t>
      </w:r>
      <w:r w:rsidR="007B74EA" w:rsidRPr="00EE1750">
        <w:rPr>
          <w:rFonts w:cs="Times New Roman"/>
          <w:szCs w:val="24"/>
        </w:rPr>
        <w:t xml:space="preserve"> survey</w:t>
      </w:r>
      <w:r w:rsidR="000E5B1C" w:rsidRPr="00EE1750">
        <w:rPr>
          <w:rFonts w:cs="Times New Roman"/>
          <w:szCs w:val="24"/>
        </w:rPr>
        <w:t xml:space="preserve"> (See the Chart 1 below)</w:t>
      </w:r>
      <w:r w:rsidR="007B74EA" w:rsidRPr="00EE1750">
        <w:rPr>
          <w:rFonts w:cs="Times New Roman"/>
          <w:szCs w:val="24"/>
        </w:rPr>
        <w:t>.</w:t>
      </w:r>
      <w:r w:rsidRPr="00EE1750">
        <w:rPr>
          <w:rFonts w:cs="Times New Roman"/>
          <w:szCs w:val="24"/>
        </w:rPr>
        <w:t xml:space="preserve"> Some key issues have been raised as followings: </w:t>
      </w:r>
    </w:p>
    <w:p w:rsidR="00F62E73" w:rsidRPr="00EE1750" w:rsidRDefault="00F62E73" w:rsidP="00F75577">
      <w:pPr>
        <w:numPr>
          <w:ilvl w:val="0"/>
          <w:numId w:val="9"/>
        </w:numPr>
        <w:tabs>
          <w:tab w:val="left" w:pos="851"/>
        </w:tabs>
        <w:snapToGrid w:val="0"/>
        <w:spacing w:before="120" w:after="0" w:line="288" w:lineRule="auto"/>
        <w:ind w:left="0" w:firstLine="567"/>
        <w:contextualSpacing/>
        <w:jc w:val="both"/>
        <w:rPr>
          <w:rFonts w:cs="Times New Roman"/>
          <w:szCs w:val="24"/>
        </w:rPr>
      </w:pPr>
      <w:r w:rsidRPr="00EE1750">
        <w:rPr>
          <w:rFonts w:cs="Times New Roman"/>
          <w:szCs w:val="24"/>
        </w:rPr>
        <w:t>Need for clarity of responsibility among the agencies, which in turn reduce the accountability as well as overall coordination mechanisms in response to different types of disasters</w:t>
      </w:r>
      <w:r w:rsidR="000E5B1C" w:rsidRPr="00EE1750">
        <w:rPr>
          <w:rFonts w:cs="Times New Roman"/>
          <w:szCs w:val="24"/>
        </w:rPr>
        <w:t xml:space="preserve"> (as summarized in Table 1, Chapter 2 below)</w:t>
      </w:r>
      <w:r w:rsidRPr="00EE1750">
        <w:rPr>
          <w:rFonts w:cs="Times New Roman"/>
          <w:szCs w:val="24"/>
        </w:rPr>
        <w:t>, and cases of natural disasters occurring simultaneously</w:t>
      </w:r>
      <w:r w:rsidRPr="00EE1750">
        <w:rPr>
          <w:rFonts w:cs="Times New Roman"/>
          <w:szCs w:val="24"/>
          <w:vertAlign w:val="superscript"/>
        </w:rPr>
        <w:footnoteReference w:id="7"/>
      </w:r>
      <w:r w:rsidRPr="00EE1750">
        <w:rPr>
          <w:rFonts w:cs="Times New Roman"/>
          <w:szCs w:val="24"/>
        </w:rPr>
        <w:t>. Currently, the guiding legal document on these issues is the Decree 14/2010/NĐ-CP stipulating organization, duties and powers and coordination mechanisms of CCFSC, CFSC&amp;SR of ministries, sectors and localities. However, this Decree only regulates the relations among agencies related to natural disaster prevention and control.</w:t>
      </w:r>
    </w:p>
    <w:p w:rsidR="000E5B1C" w:rsidRPr="00EE1750" w:rsidRDefault="000E5B1C" w:rsidP="00F75577">
      <w:pPr>
        <w:numPr>
          <w:ilvl w:val="0"/>
          <w:numId w:val="9"/>
        </w:numPr>
        <w:tabs>
          <w:tab w:val="left" w:pos="851"/>
        </w:tabs>
        <w:snapToGrid w:val="0"/>
        <w:spacing w:before="120" w:after="0" w:line="288" w:lineRule="auto"/>
        <w:ind w:left="0" w:firstLine="567"/>
        <w:contextualSpacing/>
        <w:jc w:val="both"/>
        <w:rPr>
          <w:rFonts w:cs="Times New Roman"/>
          <w:szCs w:val="24"/>
        </w:rPr>
      </w:pPr>
      <w:r w:rsidRPr="00EE1750">
        <w:rPr>
          <w:rFonts w:cs="Times New Roman"/>
          <w:szCs w:val="24"/>
        </w:rPr>
        <w:t xml:space="preserve">Need for a specific </w:t>
      </w:r>
      <w:r w:rsidR="00DD608C" w:rsidRPr="00EE1750">
        <w:rPr>
          <w:rFonts w:cs="Times New Roman"/>
          <w:szCs w:val="24"/>
        </w:rPr>
        <w:t xml:space="preserve">regulations on the disaster risk level classification, especially for new disasters (except flood, storm, earthquake as regulated according to the international standards). At the same time, develop the disaster risk map at provincial level and then decentralize to local level for the implementation. The new regulations should specify the responsibility </w:t>
      </w:r>
      <w:r w:rsidR="005C7EC4" w:rsidRPr="00EE1750">
        <w:rPr>
          <w:rFonts w:cs="Times New Roman"/>
          <w:szCs w:val="24"/>
        </w:rPr>
        <w:t>and coordination</w:t>
      </w:r>
      <w:r w:rsidR="00DD608C" w:rsidRPr="00EE1750">
        <w:rPr>
          <w:rFonts w:cs="Times New Roman"/>
          <w:szCs w:val="24"/>
        </w:rPr>
        <w:t xml:space="preserve"> of related </w:t>
      </w:r>
      <w:r w:rsidR="005C7EC4" w:rsidRPr="00EE1750">
        <w:rPr>
          <w:rFonts w:cs="Times New Roman"/>
          <w:szCs w:val="24"/>
        </w:rPr>
        <w:t>agencies</w:t>
      </w:r>
      <w:r w:rsidR="00DD608C" w:rsidRPr="00EE1750">
        <w:rPr>
          <w:rFonts w:cs="Times New Roman"/>
          <w:szCs w:val="24"/>
        </w:rPr>
        <w:t xml:space="preserve"> in responding to different level of different disaster types.</w:t>
      </w:r>
    </w:p>
    <w:p w:rsidR="00F62E73" w:rsidRPr="00EE1750" w:rsidRDefault="00F62E73" w:rsidP="00F75577">
      <w:pPr>
        <w:numPr>
          <w:ilvl w:val="0"/>
          <w:numId w:val="9"/>
        </w:numPr>
        <w:tabs>
          <w:tab w:val="left" w:pos="851"/>
        </w:tabs>
        <w:snapToGrid w:val="0"/>
        <w:spacing w:before="120" w:after="0" w:line="288" w:lineRule="auto"/>
        <w:ind w:left="0" w:firstLine="567"/>
        <w:contextualSpacing/>
        <w:jc w:val="both"/>
        <w:rPr>
          <w:rFonts w:cs="Times New Roman"/>
          <w:szCs w:val="24"/>
        </w:rPr>
      </w:pPr>
      <w:r w:rsidRPr="00EE1750">
        <w:rPr>
          <w:rFonts w:cs="Times New Roman"/>
          <w:szCs w:val="24"/>
        </w:rPr>
        <w:t>Need for a document on disaster response procedures with specific roles and responsibilities of each agency in each particular step</w:t>
      </w:r>
      <w:r w:rsidR="0068359A" w:rsidRPr="00EE1750">
        <w:rPr>
          <w:rFonts w:cs="Times New Roman"/>
          <w:szCs w:val="24"/>
        </w:rPr>
        <w:t>. (</w:t>
      </w:r>
      <w:r w:rsidRPr="00EE1750">
        <w:rPr>
          <w:rFonts w:cs="Times New Roman"/>
          <w:szCs w:val="24"/>
        </w:rPr>
        <w:t>Decree 71/2002/ND-CP only assigned and decentralized responsibility for the agencies in case of emergency response</w:t>
      </w:r>
      <w:r w:rsidR="0068359A" w:rsidRPr="00EE1750">
        <w:rPr>
          <w:rFonts w:cs="Times New Roman"/>
          <w:szCs w:val="24"/>
        </w:rPr>
        <w:t>)</w:t>
      </w:r>
      <w:r w:rsidRPr="00EE1750">
        <w:rPr>
          <w:rFonts w:cs="Times New Roman"/>
          <w:szCs w:val="24"/>
        </w:rPr>
        <w:t xml:space="preserve">. </w:t>
      </w:r>
      <w:r w:rsidR="0068359A" w:rsidRPr="00EE1750">
        <w:rPr>
          <w:rFonts w:cs="Times New Roman"/>
          <w:szCs w:val="24"/>
        </w:rPr>
        <w:t xml:space="preserve">Such an improvement </w:t>
      </w:r>
      <w:r w:rsidR="00BF0797" w:rsidRPr="00EE1750">
        <w:rPr>
          <w:rFonts w:cs="Times New Roman"/>
          <w:szCs w:val="24"/>
        </w:rPr>
        <w:t>would</w:t>
      </w:r>
      <w:r w:rsidR="0068359A" w:rsidRPr="00EE1750">
        <w:rPr>
          <w:rFonts w:cs="Times New Roman"/>
          <w:szCs w:val="24"/>
        </w:rPr>
        <w:t xml:space="preserve"> help</w:t>
      </w:r>
      <w:r w:rsidR="00AD2DF9" w:rsidRPr="00EE1750">
        <w:rPr>
          <w:rFonts w:cs="Times New Roman"/>
          <w:szCs w:val="24"/>
        </w:rPr>
        <w:t xml:space="preserve"> stronger incorporate DRR into current work of central and local agencies, as shown in the quantitative survey. </w:t>
      </w:r>
    </w:p>
    <w:p w:rsidR="00F62E73" w:rsidRPr="00EE1750" w:rsidRDefault="00F62E73" w:rsidP="00F75577">
      <w:pPr>
        <w:numPr>
          <w:ilvl w:val="0"/>
          <w:numId w:val="9"/>
        </w:numPr>
        <w:tabs>
          <w:tab w:val="left" w:pos="851"/>
        </w:tabs>
        <w:snapToGrid w:val="0"/>
        <w:spacing w:before="120" w:after="0" w:line="288" w:lineRule="auto"/>
        <w:ind w:left="0" w:firstLine="567"/>
        <w:contextualSpacing/>
        <w:jc w:val="both"/>
        <w:rPr>
          <w:rFonts w:cs="Times New Roman"/>
          <w:szCs w:val="24"/>
        </w:rPr>
      </w:pPr>
      <w:r w:rsidRPr="00EE1750">
        <w:rPr>
          <w:rFonts w:cs="Times New Roman"/>
          <w:szCs w:val="24"/>
        </w:rPr>
        <w:t>Need for guidance and instruction documents for the commune level to perform their tasks as mentioned in the Decision 1002 on CBDRM (as investment owner for small scale infrastructure, financial management…)</w:t>
      </w:r>
      <w:r w:rsidR="007B74EA" w:rsidRPr="00EE1750">
        <w:rPr>
          <w:rFonts w:cs="Times New Roman"/>
          <w:szCs w:val="24"/>
        </w:rPr>
        <w:t>.</w:t>
      </w:r>
    </w:p>
    <w:p w:rsidR="00F62E73" w:rsidRPr="00EE1750" w:rsidRDefault="00F62E73" w:rsidP="00F75577">
      <w:pPr>
        <w:numPr>
          <w:ilvl w:val="0"/>
          <w:numId w:val="9"/>
        </w:numPr>
        <w:tabs>
          <w:tab w:val="left" w:pos="851"/>
        </w:tabs>
        <w:snapToGrid w:val="0"/>
        <w:spacing w:before="120" w:after="0" w:line="288" w:lineRule="auto"/>
        <w:ind w:left="0" w:firstLine="567"/>
        <w:contextualSpacing/>
        <w:jc w:val="both"/>
        <w:rPr>
          <w:rFonts w:cs="Times New Roman"/>
          <w:szCs w:val="24"/>
        </w:rPr>
      </w:pPr>
      <w:r w:rsidRPr="00EE1750">
        <w:rPr>
          <w:rFonts w:cs="Times New Roman"/>
          <w:szCs w:val="24"/>
        </w:rPr>
        <w:t>Need for specific regulations and consistency among agencies responsible for communication, regulation of frequency and duration of communications, particularly for emergency information at the provincial level can easily cause passiveness and confusion for the localities in directing disaster prevention</w:t>
      </w:r>
      <w:r w:rsidR="007B74EA" w:rsidRPr="00EE1750">
        <w:rPr>
          <w:rFonts w:cs="Times New Roman"/>
          <w:szCs w:val="24"/>
        </w:rPr>
        <w:t>.</w:t>
      </w:r>
    </w:p>
    <w:p w:rsidR="00F62E73" w:rsidRPr="00EE1750" w:rsidRDefault="00F62E73" w:rsidP="00F75577">
      <w:pPr>
        <w:numPr>
          <w:ilvl w:val="0"/>
          <w:numId w:val="9"/>
        </w:numPr>
        <w:tabs>
          <w:tab w:val="left" w:pos="851"/>
        </w:tabs>
        <w:snapToGrid w:val="0"/>
        <w:spacing w:before="120" w:after="0" w:line="288" w:lineRule="auto"/>
        <w:ind w:left="0" w:firstLine="567"/>
        <w:contextualSpacing/>
        <w:jc w:val="both"/>
        <w:rPr>
          <w:rFonts w:cs="Times New Roman"/>
          <w:szCs w:val="24"/>
        </w:rPr>
      </w:pPr>
      <w:r w:rsidRPr="00EE1750">
        <w:rPr>
          <w:rFonts w:cs="Times New Roman"/>
          <w:szCs w:val="24"/>
        </w:rPr>
        <w:t>Need for legal document that meet the requirements of resource mobilization and disaster recovery.</w:t>
      </w:r>
      <w:r w:rsidR="00C644D2" w:rsidRPr="00EE1750">
        <w:rPr>
          <w:rFonts w:cs="Times New Roman"/>
          <w:szCs w:val="24"/>
        </w:rPr>
        <w:t xml:space="preserve"> T</w:t>
      </w:r>
      <w:r w:rsidRPr="00EE1750">
        <w:rPr>
          <w:rFonts w:cs="Times New Roman"/>
          <w:szCs w:val="24"/>
        </w:rPr>
        <w:t>he current documents are not yet fully defined and agreed on the responsibility, mandate and resources level of agencies and authorities of this work, especially in cases of emergency disasters. So as a result, in recent years the work of relief in many cases has been vacated and overlapped in responsibilities, not timely, inconsistencies and inefficiencies</w:t>
      </w:r>
      <w:r w:rsidR="00AD2DF9" w:rsidRPr="00EE1750">
        <w:rPr>
          <w:rFonts w:cs="Times New Roman"/>
          <w:szCs w:val="24"/>
        </w:rPr>
        <w:t xml:space="preserve">, as </w:t>
      </w:r>
      <w:r w:rsidR="00D470B6" w:rsidRPr="00EE1750">
        <w:rPr>
          <w:rFonts w:cs="Times New Roman"/>
          <w:szCs w:val="24"/>
        </w:rPr>
        <w:t>analyzed</w:t>
      </w:r>
      <w:r w:rsidR="00AD2DF9" w:rsidRPr="00EE1750">
        <w:rPr>
          <w:rFonts w:cs="Times New Roman"/>
          <w:szCs w:val="24"/>
        </w:rPr>
        <w:t xml:space="preserve"> in Chapter 2 below.</w:t>
      </w:r>
    </w:p>
    <w:p w:rsidR="00F62E73" w:rsidRPr="00EE1750" w:rsidRDefault="00F62E73" w:rsidP="00F75577">
      <w:pPr>
        <w:tabs>
          <w:tab w:val="left" w:pos="851"/>
        </w:tabs>
        <w:snapToGrid w:val="0"/>
        <w:spacing w:before="120" w:after="0" w:line="288" w:lineRule="auto"/>
        <w:jc w:val="both"/>
        <w:rPr>
          <w:rFonts w:cs="Times New Roman"/>
          <w:szCs w:val="24"/>
        </w:rPr>
      </w:pPr>
      <w:r w:rsidRPr="00EE1750">
        <w:rPr>
          <w:rFonts w:cs="Times New Roman"/>
          <w:szCs w:val="24"/>
        </w:rPr>
        <w:t xml:space="preserve">The interviewees expressed their interest in improving the coordination and cooperation among the government agencies working in the areas of DRR and CCA as well as how to better link the strategic actions of DRR and CCA into their daily works. </w:t>
      </w:r>
      <w:r w:rsidR="00AD2DF9" w:rsidRPr="00EE1750">
        <w:rPr>
          <w:rFonts w:cs="Times New Roman"/>
          <w:szCs w:val="24"/>
        </w:rPr>
        <w:t xml:space="preserve">This is a high level of requirements from the quantitative survey. </w:t>
      </w:r>
      <w:r w:rsidRPr="00EE1750">
        <w:rPr>
          <w:rFonts w:cs="Times New Roman"/>
          <w:szCs w:val="24"/>
        </w:rPr>
        <w:t xml:space="preserve">Another common issue raised by the interviewees is the need for a specific guidance to integrate DRR work into the development planning. The existing development planning system still treats DRR works as a separate issue with unclear financial management guidelines (budget lines, budget allocation and norms…). Besides, DRR works itself are structured in different frameworks, e.g. National Strategy on Natural Disaster Prevention, CBDRM. Currently, Ministry of Planning and Investment is in charge of providing guidance and a template for the process of development planning. </w:t>
      </w:r>
    </w:p>
    <w:p w:rsidR="00F62E73" w:rsidRPr="00EE1750" w:rsidRDefault="00F62E73" w:rsidP="00F75577">
      <w:pPr>
        <w:spacing w:before="120" w:after="0" w:line="288" w:lineRule="auto"/>
        <w:jc w:val="both"/>
        <w:rPr>
          <w:rFonts w:cs="Times New Roman"/>
          <w:szCs w:val="24"/>
        </w:rPr>
      </w:pPr>
      <w:r w:rsidRPr="00EE1750">
        <w:rPr>
          <w:rFonts w:cs="Times New Roman"/>
          <w:szCs w:val="24"/>
        </w:rPr>
        <w:t>In addition, a number of senior interviewees noted the need for the CCFSC to better outline and share across member departments, as they were concerned that a current lack of clarity could reduce accountability in a disaster. For example, the Law defines that the provincial Fatherland front and the Red Cross are two agencies involved in disaster response locally. However, the Fatherland Front is a higher agency, and covers all other agencies in the local socio-political system; hence, there have been difficulties for the Red Cross and other mass organizations (Women's Union, etc.) in coordinating for natural disaster prevention and control at local level.</w:t>
      </w:r>
    </w:p>
    <w:p w:rsidR="00F62E73" w:rsidRPr="00EE1750" w:rsidRDefault="00430B13" w:rsidP="00F62E73">
      <w:pPr>
        <w:jc w:val="both"/>
        <w:rPr>
          <w:rFonts w:cs="Times New Roman"/>
          <w:szCs w:val="24"/>
        </w:rPr>
      </w:pPr>
      <w:r w:rsidRPr="00EE1750">
        <w:rPr>
          <w:rFonts w:cs="Times New Roman"/>
          <w:szCs w:val="24"/>
        </w:rPr>
        <w:drawing>
          <wp:anchor distT="0" distB="0" distL="114300" distR="114300" simplePos="0" relativeHeight="251684864" behindDoc="1" locked="0" layoutInCell="1" allowOverlap="1">
            <wp:simplePos x="0" y="0"/>
            <wp:positionH relativeFrom="column">
              <wp:posOffset>390525</wp:posOffset>
            </wp:positionH>
            <wp:positionV relativeFrom="paragraph">
              <wp:posOffset>209550</wp:posOffset>
            </wp:positionV>
            <wp:extent cx="5249545" cy="3492500"/>
            <wp:effectExtent l="19050" t="0" r="8255" b="0"/>
            <wp:wrapTight wrapText="bothSides">
              <wp:wrapPolygon edited="0">
                <wp:start x="-78" y="0"/>
                <wp:lineTo x="-78" y="21443"/>
                <wp:lineTo x="21634" y="21443"/>
                <wp:lineTo x="21634" y="0"/>
                <wp:lineTo x="-78" y="0"/>
              </wp:wrapPolygon>
            </wp:wrapTight>
            <wp:docPr id="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249545" cy="3492500"/>
                    </a:xfrm>
                    <a:prstGeom prst="rect">
                      <a:avLst/>
                    </a:prstGeom>
                    <a:noFill/>
                    <a:ln w="9525">
                      <a:noFill/>
                      <a:miter lim="800000"/>
                      <a:headEnd/>
                      <a:tailEnd/>
                    </a:ln>
                  </pic:spPr>
                </pic:pic>
              </a:graphicData>
            </a:graphic>
          </wp:anchor>
        </w:drawing>
      </w:r>
    </w:p>
    <w:p w:rsidR="00FF132F" w:rsidRPr="00EE1750" w:rsidRDefault="00FF132F" w:rsidP="00F62E73">
      <w:pPr>
        <w:jc w:val="both"/>
        <w:rPr>
          <w:rFonts w:cs="Times New Roman"/>
          <w:szCs w:val="24"/>
        </w:rPr>
      </w:pPr>
    </w:p>
    <w:p w:rsidR="00FF132F" w:rsidRPr="00EE1750" w:rsidRDefault="00FF132F" w:rsidP="00F62E73">
      <w:pPr>
        <w:jc w:val="both"/>
        <w:rPr>
          <w:rFonts w:cs="Times New Roman"/>
          <w:szCs w:val="24"/>
        </w:rPr>
      </w:pPr>
    </w:p>
    <w:p w:rsidR="00FF132F" w:rsidRPr="00EE1750" w:rsidRDefault="00FF132F" w:rsidP="00F62E73">
      <w:pPr>
        <w:jc w:val="both"/>
        <w:rPr>
          <w:rFonts w:cs="Times New Roman"/>
          <w:szCs w:val="24"/>
        </w:rPr>
      </w:pPr>
    </w:p>
    <w:p w:rsidR="00FF132F" w:rsidRPr="00EE1750" w:rsidRDefault="00FF132F" w:rsidP="00F62E73">
      <w:pPr>
        <w:jc w:val="both"/>
        <w:rPr>
          <w:rFonts w:cs="Times New Roman"/>
          <w:szCs w:val="24"/>
        </w:rPr>
      </w:pPr>
    </w:p>
    <w:p w:rsidR="00FF132F" w:rsidRPr="00EE1750" w:rsidRDefault="00FF132F" w:rsidP="00F62E73">
      <w:pPr>
        <w:jc w:val="both"/>
        <w:rPr>
          <w:rFonts w:cs="Times New Roman"/>
          <w:szCs w:val="24"/>
        </w:rPr>
      </w:pPr>
    </w:p>
    <w:p w:rsidR="00FF132F" w:rsidRPr="00EE1750" w:rsidRDefault="00FF132F" w:rsidP="00F62E73">
      <w:pPr>
        <w:jc w:val="both"/>
        <w:rPr>
          <w:rFonts w:cs="Times New Roman"/>
          <w:szCs w:val="24"/>
        </w:rPr>
      </w:pPr>
    </w:p>
    <w:p w:rsidR="00FF132F" w:rsidRPr="00EE1750" w:rsidRDefault="00FF132F" w:rsidP="00F62E73">
      <w:pPr>
        <w:jc w:val="both"/>
        <w:rPr>
          <w:rFonts w:cs="Times New Roman"/>
          <w:szCs w:val="24"/>
        </w:rPr>
      </w:pPr>
    </w:p>
    <w:p w:rsidR="00FF132F" w:rsidRPr="00EE1750" w:rsidRDefault="00FF132F" w:rsidP="00F62E73">
      <w:pPr>
        <w:jc w:val="both"/>
        <w:rPr>
          <w:rFonts w:cs="Times New Roman"/>
          <w:szCs w:val="24"/>
        </w:rPr>
      </w:pPr>
    </w:p>
    <w:p w:rsidR="00FF132F" w:rsidRPr="00EE1750" w:rsidRDefault="00FF132F" w:rsidP="00F62E73">
      <w:pPr>
        <w:jc w:val="both"/>
        <w:rPr>
          <w:rFonts w:cs="Times New Roman"/>
          <w:szCs w:val="24"/>
        </w:rPr>
      </w:pPr>
    </w:p>
    <w:p w:rsidR="00FF132F" w:rsidRPr="00EE1750" w:rsidRDefault="009127CE" w:rsidP="00F62E73">
      <w:pPr>
        <w:jc w:val="both"/>
        <w:rPr>
          <w:rFonts w:cs="Times New Roman"/>
          <w:szCs w:val="24"/>
        </w:rPr>
      </w:pPr>
      <w:r w:rsidRPr="00EE1750">
        <w:rPr>
          <w:rFonts w:cs="Times New Roman"/>
          <w:szCs w:val="24"/>
        </w:rPr>
        <w:pict>
          <v:shape id="_x0000_s1244" type="#_x0000_t202" style="position:absolute;left:0;text-align:left;margin-left:76.75pt;margin-top:22.1pt;width:306.2pt;height:33.6pt;z-index:251685888" wrapcoords="-53 0 -53 21086 21600 21086 21600 0 -53 0" stroked="f">
            <v:textbox style="mso-next-textbox:#_x0000_s1244;mso-fit-shape-to-text:t" inset="0,0,0,0">
              <w:txbxContent>
                <w:p w:rsidR="00F75577" w:rsidRPr="00B66119" w:rsidRDefault="00F75577" w:rsidP="00F62E73">
                  <w:pPr>
                    <w:pStyle w:val="Caption"/>
                    <w:rPr>
                      <w:rFonts w:eastAsia="Calibri"/>
                      <w:noProof/>
                    </w:rPr>
                  </w:pPr>
                  <w:bookmarkStart w:id="49" w:name="_Toc383171033"/>
                  <w:r>
                    <w:t xml:space="preserve">Chart </w:t>
                  </w:r>
                  <w:fldSimple w:instr=" SEQ Chart \* ARABIC ">
                    <w:r>
                      <w:rPr>
                        <w:noProof/>
                      </w:rPr>
                      <w:t>1</w:t>
                    </w:r>
                  </w:fldSimple>
                  <w:r>
                    <w:t>: Current and future desired technical capacity of the CCFSC according to individual survey responses</w:t>
                  </w:r>
                  <w:bookmarkEnd w:id="49"/>
                </w:p>
              </w:txbxContent>
            </v:textbox>
            <w10:wrap type="tight"/>
          </v:shape>
        </w:pict>
      </w:r>
    </w:p>
    <w:p w:rsidR="00F62E73" w:rsidRPr="00EE1750" w:rsidRDefault="00F62E73" w:rsidP="00F62E73">
      <w:pPr>
        <w:jc w:val="both"/>
        <w:rPr>
          <w:rFonts w:cs="Times New Roman"/>
          <w:szCs w:val="24"/>
        </w:rPr>
      </w:pPr>
    </w:p>
    <w:p w:rsidR="00A94D8A" w:rsidRPr="00EE1750" w:rsidRDefault="00A94D8A" w:rsidP="00C66706">
      <w:pPr>
        <w:pStyle w:val="Heading2"/>
        <w:rPr>
          <w:lang w:val="en-US"/>
        </w:rPr>
      </w:pPr>
    </w:p>
    <w:p w:rsidR="00D822D0" w:rsidRPr="00EE1750" w:rsidRDefault="00D822D0">
      <w:pPr>
        <w:spacing w:after="0" w:line="240" w:lineRule="auto"/>
        <w:rPr>
          <w:rFonts w:eastAsia="MS Gothic" w:cs="Times New Roman"/>
          <w:b/>
          <w:bCs/>
          <w:caps/>
          <w:szCs w:val="24"/>
        </w:rPr>
      </w:pPr>
      <w:r w:rsidRPr="00EE1750">
        <w:rPr>
          <w:rFonts w:cs="Times New Roman"/>
        </w:rPr>
        <w:br w:type="page"/>
      </w:r>
    </w:p>
    <w:p w:rsidR="00192A0F" w:rsidRPr="00EE1750" w:rsidRDefault="00192A0F" w:rsidP="00F75577">
      <w:pPr>
        <w:pStyle w:val="Heading2"/>
        <w:spacing w:before="120" w:line="288" w:lineRule="auto"/>
        <w:rPr>
          <w:lang w:val="en-US"/>
        </w:rPr>
      </w:pPr>
      <w:bookmarkStart w:id="50" w:name="_Toc383172907"/>
      <w:r w:rsidRPr="00EE1750">
        <w:rPr>
          <w:lang w:val="en-US"/>
        </w:rPr>
        <w:t>2</w:t>
      </w:r>
      <w:r w:rsidR="00F75577" w:rsidRPr="00EE1750">
        <w:rPr>
          <w:lang w:val="en-US"/>
        </w:rPr>
        <w:t xml:space="preserve">. </w:t>
      </w:r>
      <w:bookmarkEnd w:id="48"/>
      <w:r w:rsidRPr="00EE1750">
        <w:rPr>
          <w:lang w:val="en-US"/>
        </w:rPr>
        <w:t>ORGANIZATIONAL CAPACITY</w:t>
      </w:r>
      <w:bookmarkEnd w:id="50"/>
    </w:p>
    <w:p w:rsidR="009440DA" w:rsidRPr="00EE1750" w:rsidRDefault="009440DA" w:rsidP="00F75577">
      <w:pPr>
        <w:spacing w:before="120" w:after="0" w:line="288" w:lineRule="auto"/>
        <w:jc w:val="both"/>
        <w:rPr>
          <w:rFonts w:cs="Times New Roman"/>
          <w:szCs w:val="24"/>
        </w:rPr>
      </w:pPr>
      <w:r w:rsidRPr="00EE1750">
        <w:rPr>
          <w:rFonts w:cs="Times New Roman"/>
          <w:szCs w:val="24"/>
        </w:rPr>
        <w:t xml:space="preserve">Overall, most respondents felt that much improvement has been made in the </w:t>
      </w:r>
      <w:r w:rsidR="00D470B6" w:rsidRPr="00EE1750">
        <w:rPr>
          <w:rFonts w:cs="Times New Roman"/>
          <w:szCs w:val="24"/>
        </w:rPr>
        <w:t>organizational</w:t>
      </w:r>
      <w:r w:rsidRPr="00EE1750">
        <w:rPr>
          <w:rFonts w:cs="Times New Roman"/>
          <w:szCs w:val="24"/>
        </w:rPr>
        <w:t xml:space="preserve"> and functional capacity of the CCFSC to </w:t>
      </w:r>
      <w:r w:rsidR="00D470B6" w:rsidRPr="00EE1750">
        <w:rPr>
          <w:rFonts w:cs="Times New Roman"/>
          <w:szCs w:val="24"/>
        </w:rPr>
        <w:t>fulfill</w:t>
      </w:r>
      <w:r w:rsidRPr="00EE1750">
        <w:rPr>
          <w:rFonts w:cs="Times New Roman"/>
          <w:szCs w:val="24"/>
        </w:rPr>
        <w:t xml:space="preserve"> its current mandate. </w:t>
      </w:r>
      <w:r w:rsidR="009638E7" w:rsidRPr="00EE1750">
        <w:rPr>
          <w:rFonts w:cs="Times New Roman"/>
          <w:szCs w:val="24"/>
        </w:rPr>
        <w:t>There has been also remarkable improvement in coordination among central CFSC ministries and with the local CFSCs, as indicated in</w:t>
      </w:r>
      <w:r w:rsidR="001C20FF" w:rsidRPr="00EE1750">
        <w:rPr>
          <w:rFonts w:cs="Times New Roman"/>
          <w:szCs w:val="24"/>
        </w:rPr>
        <w:t xml:space="preserve"> the r</w:t>
      </w:r>
      <w:r w:rsidR="00D31E3E" w:rsidRPr="00EE1750">
        <w:rPr>
          <w:rFonts w:cs="Times New Roman"/>
          <w:szCs w:val="24"/>
        </w:rPr>
        <w:t>e</w:t>
      </w:r>
      <w:r w:rsidR="001C20FF" w:rsidRPr="00EE1750">
        <w:rPr>
          <w:rFonts w:cs="Times New Roman"/>
          <w:szCs w:val="24"/>
        </w:rPr>
        <w:t>sult of</w:t>
      </w:r>
      <w:r w:rsidR="009638E7" w:rsidRPr="00EE1750">
        <w:rPr>
          <w:rFonts w:cs="Times New Roman"/>
          <w:szCs w:val="24"/>
        </w:rPr>
        <w:t xml:space="preserve"> the quantitative survey </w:t>
      </w:r>
      <w:r w:rsidR="009638E7" w:rsidRPr="00EE1750">
        <w:rPr>
          <w:rFonts w:cs="Times New Roman"/>
          <w:i/>
          <w:szCs w:val="24"/>
        </w:rPr>
        <w:t>(</w:t>
      </w:r>
      <w:r w:rsidR="005C7EC4" w:rsidRPr="00EE1750">
        <w:rPr>
          <w:rFonts w:cs="Times New Roman"/>
          <w:i/>
          <w:szCs w:val="24"/>
        </w:rPr>
        <w:t xml:space="preserve">see </w:t>
      </w:r>
      <w:r w:rsidR="009638E7" w:rsidRPr="00EE1750">
        <w:rPr>
          <w:rFonts w:cs="Times New Roman"/>
          <w:i/>
          <w:szCs w:val="24"/>
        </w:rPr>
        <w:t>Chart 2)</w:t>
      </w:r>
      <w:r w:rsidR="001C20FF" w:rsidRPr="00EE1750">
        <w:rPr>
          <w:rFonts w:cs="Times New Roman"/>
          <w:i/>
          <w:szCs w:val="24"/>
        </w:rPr>
        <w:t>.</w:t>
      </w:r>
      <w:r w:rsidRPr="00EE1750">
        <w:rPr>
          <w:rFonts w:cs="Times New Roman"/>
          <w:i/>
          <w:szCs w:val="24"/>
        </w:rPr>
        <w:t xml:space="preserve"> </w:t>
      </w:r>
      <w:r w:rsidRPr="00EE1750">
        <w:rPr>
          <w:rFonts w:cs="Times New Roman"/>
          <w:szCs w:val="24"/>
        </w:rPr>
        <w:t xml:space="preserve">However, they noted that with the introduction of the new </w:t>
      </w:r>
      <w:r w:rsidR="00D31E3E" w:rsidRPr="00EE1750">
        <w:rPr>
          <w:rFonts w:cs="Times New Roman"/>
          <w:szCs w:val="24"/>
        </w:rPr>
        <w:t>L</w:t>
      </w:r>
      <w:r w:rsidRPr="00EE1750">
        <w:rPr>
          <w:rFonts w:cs="Times New Roman"/>
          <w:szCs w:val="24"/>
        </w:rPr>
        <w:t>aw</w:t>
      </w:r>
      <w:r w:rsidR="00D31E3E" w:rsidRPr="00EE1750">
        <w:rPr>
          <w:rFonts w:cs="Times New Roman"/>
          <w:szCs w:val="24"/>
        </w:rPr>
        <w:t xml:space="preserve"> on Natural Disaster Prevention and Control</w:t>
      </w:r>
      <w:r w:rsidRPr="00EE1750">
        <w:rPr>
          <w:rFonts w:cs="Times New Roman"/>
          <w:szCs w:val="24"/>
        </w:rPr>
        <w:t>, and with the growing frequency and intensity of disasters, some renewal and upgrading of current systems were required to enable it to effectively implement its wider new role.</w:t>
      </w:r>
    </w:p>
    <w:p w:rsidR="009440DA" w:rsidRPr="00EE1750" w:rsidRDefault="009440DA" w:rsidP="00F75577">
      <w:pPr>
        <w:spacing w:before="120" w:after="0" w:line="288" w:lineRule="auto"/>
        <w:jc w:val="both"/>
        <w:rPr>
          <w:rFonts w:cs="Times New Roman"/>
          <w:szCs w:val="24"/>
        </w:rPr>
      </w:pPr>
      <w:r w:rsidRPr="00EE1750">
        <w:rPr>
          <w:rFonts w:cs="Times New Roman"/>
          <w:szCs w:val="24"/>
        </w:rPr>
        <w:t>The lack of a full time, dedicated DRM authority/body in Vietnam was noted by a number of interviewees as a key constraint. They noted that though the offices of the CCFSC and the PCFSCs are currently permanent bodies, their representatives are part time workers with strong e</w:t>
      </w:r>
      <w:r w:rsidR="00102CB6" w:rsidRPr="00EE1750">
        <w:rPr>
          <w:rFonts w:cs="Times New Roman"/>
          <w:szCs w:val="24"/>
        </w:rPr>
        <w:t>xperience in other areas (e.g. I</w:t>
      </w:r>
      <w:r w:rsidRPr="00EE1750">
        <w:rPr>
          <w:rFonts w:cs="Times New Roman"/>
          <w:szCs w:val="24"/>
        </w:rPr>
        <w:t xml:space="preserve">rrigation and dyke management).   This meant that </w:t>
      </w:r>
      <w:r w:rsidR="0029320E" w:rsidRPr="00EE1750">
        <w:rPr>
          <w:rFonts w:cs="Times New Roman"/>
          <w:szCs w:val="24"/>
        </w:rPr>
        <w:t xml:space="preserve">the </w:t>
      </w:r>
      <w:r w:rsidRPr="00EE1750">
        <w:rPr>
          <w:rFonts w:cs="Times New Roman"/>
          <w:szCs w:val="24"/>
        </w:rPr>
        <w:t xml:space="preserve">staff was often overworked, and it was difficult for them to become professional entities of the system, as required by the new DPM law. </w:t>
      </w:r>
    </w:p>
    <w:p w:rsidR="005C7EC4" w:rsidRPr="00EE1750" w:rsidRDefault="009440DA" w:rsidP="00F75577">
      <w:pPr>
        <w:spacing w:before="120" w:after="0" w:line="288" w:lineRule="auto"/>
        <w:jc w:val="both"/>
        <w:rPr>
          <w:rFonts w:cs="Times New Roman"/>
          <w:i/>
          <w:szCs w:val="24"/>
        </w:rPr>
      </w:pPr>
      <w:r w:rsidRPr="00EE1750">
        <w:rPr>
          <w:rFonts w:cs="Times New Roman"/>
          <w:szCs w:val="24"/>
        </w:rPr>
        <w:t>A key feature of the new DRM law is that it is multi-hazard, including a total of 19</w:t>
      </w:r>
      <w:r w:rsidR="005C7EC4" w:rsidRPr="00EE1750">
        <w:rPr>
          <w:rFonts w:cs="Times New Roman"/>
          <w:szCs w:val="24"/>
        </w:rPr>
        <w:t xml:space="preserve"> </w:t>
      </w:r>
      <w:r w:rsidRPr="00EE1750">
        <w:rPr>
          <w:rFonts w:cs="Times New Roman"/>
          <w:szCs w:val="24"/>
        </w:rPr>
        <w:t xml:space="preserve">hazard types.  However, as its name suggests the current CCFSC is currently focused only on water-induce disaster such as flood and storm. As such, most of </w:t>
      </w:r>
      <w:r w:rsidR="00A94D8A" w:rsidRPr="00EE1750">
        <w:rPr>
          <w:rFonts w:cs="Times New Roman"/>
          <w:szCs w:val="24"/>
        </w:rPr>
        <w:t>the interviewees</w:t>
      </w:r>
      <w:r w:rsidRPr="00EE1750">
        <w:rPr>
          <w:rFonts w:cs="Times New Roman"/>
          <w:szCs w:val="24"/>
        </w:rPr>
        <w:t xml:space="preserve"> noted the need for additional guidance materials and training on how to </w:t>
      </w:r>
      <w:r w:rsidR="00D470B6" w:rsidRPr="00EE1750">
        <w:rPr>
          <w:rFonts w:cs="Times New Roman"/>
          <w:szCs w:val="24"/>
        </w:rPr>
        <w:t>fulfill</w:t>
      </w:r>
      <w:r w:rsidRPr="00EE1750">
        <w:rPr>
          <w:rFonts w:cs="Times New Roman"/>
          <w:szCs w:val="24"/>
        </w:rPr>
        <w:t xml:space="preserve"> their responsibilities with regards to other hazard types such as earthquakes, tsunami, salt water intrusion, and drought </w:t>
      </w:r>
      <w:r w:rsidRPr="00EE1750">
        <w:rPr>
          <w:rFonts w:cs="Times New Roman"/>
          <w:i/>
          <w:szCs w:val="24"/>
        </w:rPr>
        <w:t xml:space="preserve">(See Table </w:t>
      </w:r>
      <w:r w:rsidR="005C7EC4" w:rsidRPr="00EE1750">
        <w:rPr>
          <w:rFonts w:cs="Times New Roman"/>
          <w:i/>
          <w:szCs w:val="24"/>
        </w:rPr>
        <w:t>1</w:t>
      </w:r>
      <w:r w:rsidRPr="00EE1750">
        <w:rPr>
          <w:rFonts w:cs="Times New Roman"/>
          <w:i/>
          <w:szCs w:val="24"/>
        </w:rPr>
        <w:t xml:space="preserve"> for further information).</w:t>
      </w:r>
    </w:p>
    <w:p w:rsidR="007F2D3A" w:rsidRPr="00EE1750" w:rsidRDefault="007F2D3A" w:rsidP="009B7523">
      <w:pPr>
        <w:jc w:val="both"/>
        <w:rPr>
          <w:rFonts w:cs="Times New Roman"/>
          <w:sz w:val="26"/>
          <w:szCs w:val="26"/>
        </w:rPr>
        <w:sectPr w:rsidR="007F2D3A" w:rsidRPr="00EE1750" w:rsidSect="008A2DC9">
          <w:footerReference w:type="even" r:id="rId14"/>
          <w:footerReference w:type="default" r:id="rId15"/>
          <w:pgSz w:w="11900" w:h="16840"/>
          <w:pgMar w:top="1440" w:right="1440" w:bottom="1440" w:left="1440" w:header="720" w:footer="720" w:gutter="0"/>
          <w:cols w:space="720"/>
          <w:docGrid w:linePitch="360"/>
        </w:sectPr>
      </w:pPr>
    </w:p>
    <w:p w:rsidR="00102CB6" w:rsidRPr="00EE1750" w:rsidRDefault="00102CB6" w:rsidP="00102CB6">
      <w:pPr>
        <w:pStyle w:val="Caption"/>
        <w:ind w:left="0"/>
        <w:jc w:val="left"/>
        <w:rPr>
          <w:lang w:val="en-US"/>
        </w:rPr>
      </w:pPr>
      <w:bookmarkStart w:id="51" w:name="_Toc381084357"/>
      <w:r w:rsidRPr="00EE1750">
        <w:rPr>
          <w:lang w:val="en-US"/>
        </w:rPr>
        <w:t xml:space="preserve">Table </w:t>
      </w:r>
      <w:r w:rsidR="00D470B6" w:rsidRPr="00EE1750">
        <w:rPr>
          <w:lang w:val="en-US"/>
        </w:rPr>
        <w:t>1:</w:t>
      </w:r>
      <w:r w:rsidRPr="00EE1750">
        <w:rPr>
          <w:lang w:val="en-US"/>
        </w:rPr>
        <w:t xml:space="preserve"> </w:t>
      </w:r>
      <w:r w:rsidR="00D470B6" w:rsidRPr="00EE1750">
        <w:rPr>
          <w:lang w:val="en-US"/>
        </w:rPr>
        <w:t>Disaster</w:t>
      </w:r>
      <w:r w:rsidRPr="00EE1750">
        <w:rPr>
          <w:lang w:val="en-US"/>
        </w:rPr>
        <w:t xml:space="preserve"> and responsibility</w:t>
      </w:r>
      <w:bookmarkEnd w:id="51"/>
    </w:p>
    <w:tbl>
      <w:tblPr>
        <w:tblW w:w="28971" w:type="dxa"/>
        <w:tblInd w:w="-1026" w:type="dxa"/>
        <w:tblLayout w:type="fixed"/>
        <w:tblLook w:val="04A0"/>
      </w:tblPr>
      <w:tblGrid>
        <w:gridCol w:w="1418"/>
        <w:gridCol w:w="992"/>
        <w:gridCol w:w="992"/>
        <w:gridCol w:w="1276"/>
        <w:gridCol w:w="1843"/>
        <w:gridCol w:w="1559"/>
        <w:gridCol w:w="1701"/>
        <w:gridCol w:w="1843"/>
        <w:gridCol w:w="1660"/>
        <w:gridCol w:w="1175"/>
        <w:gridCol w:w="1843"/>
        <w:gridCol w:w="1830"/>
        <w:gridCol w:w="236"/>
        <w:gridCol w:w="4075"/>
        <w:gridCol w:w="2356"/>
        <w:gridCol w:w="2156"/>
        <w:gridCol w:w="2016"/>
      </w:tblGrid>
      <w:tr w:rsidR="00BF0797" w:rsidRPr="00EE1750" w:rsidTr="00BF0797">
        <w:trPr>
          <w:gridAfter w:val="6"/>
          <w:wAfter w:w="12669" w:type="dxa"/>
          <w:trHeight w:val="387"/>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0797" w:rsidRPr="00EE1750" w:rsidRDefault="00BF0797" w:rsidP="00F75577">
            <w:pPr>
              <w:spacing w:after="0" w:line="240" w:lineRule="auto"/>
              <w:ind w:left="-18" w:firstLine="18"/>
              <w:jc w:val="center"/>
              <w:rPr>
                <w:rFonts w:eastAsia="Times New Roman" w:cs="Times New Roman"/>
                <w:b/>
                <w:bCs/>
                <w:color w:val="000000"/>
                <w:sz w:val="20"/>
                <w:szCs w:val="20"/>
              </w:rPr>
            </w:pPr>
            <w:r w:rsidRPr="00EE1750">
              <w:rPr>
                <w:rFonts w:eastAsia="Times New Roman" w:cs="Times New Roman"/>
                <w:b/>
                <w:bCs/>
                <w:color w:val="000000"/>
                <w:sz w:val="20"/>
                <w:szCs w:val="20"/>
              </w:rPr>
              <w:t>Types of disaster</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Primary agency name in the Law</w:t>
            </w:r>
          </w:p>
        </w:tc>
        <w:tc>
          <w:tcPr>
            <w:tcW w:w="10874" w:type="dxa"/>
            <w:gridSpan w:val="7"/>
            <w:tcBorders>
              <w:top w:val="single" w:sz="8" w:space="0" w:color="auto"/>
              <w:left w:val="nil"/>
              <w:bottom w:val="single" w:sz="8" w:space="0" w:color="auto"/>
              <w:right w:val="single" w:sz="8" w:space="0" w:color="000000"/>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Responsible agencies at stages</w:t>
            </w:r>
          </w:p>
        </w:tc>
        <w:tc>
          <w:tcPr>
            <w:tcW w:w="1175" w:type="dxa"/>
            <w:vMerge w:val="restart"/>
            <w:tcBorders>
              <w:top w:val="single" w:sz="8" w:space="0" w:color="auto"/>
              <w:left w:val="nil"/>
              <w:right w:val="single" w:sz="8"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Risk level classification</w:t>
            </w:r>
          </w:p>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 </w:t>
            </w:r>
          </w:p>
          <w:p w:rsidR="00BF0797" w:rsidRPr="00EE1750" w:rsidRDefault="00BF0797" w:rsidP="00F75577">
            <w:pPr>
              <w:spacing w:after="0" w:line="240" w:lineRule="auto"/>
              <w:rPr>
                <w:rFonts w:eastAsia="Times New Roman" w:cs="Times New Roman"/>
                <w:b/>
                <w:bCs/>
                <w:color w:val="000000"/>
                <w:sz w:val="20"/>
                <w:szCs w:val="20"/>
              </w:rPr>
            </w:pPr>
            <w:r w:rsidRPr="00EE1750">
              <w:rPr>
                <w:rFonts w:eastAsia="Times New Roman" w:cs="Times New Roman"/>
                <w:b/>
                <w:bCs/>
                <w:color w:val="000000"/>
                <w:sz w:val="20"/>
                <w:szCs w:val="20"/>
              </w:rPr>
              <w:t> </w:t>
            </w:r>
          </w:p>
        </w:tc>
        <w:tc>
          <w:tcPr>
            <w:tcW w:w="1843" w:type="dxa"/>
            <w:vMerge w:val="restart"/>
            <w:tcBorders>
              <w:top w:val="single" w:sz="8" w:space="0" w:color="auto"/>
              <w:left w:val="nil"/>
              <w:right w:val="single" w:sz="4"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Official training document</w:t>
            </w:r>
          </w:p>
          <w:p w:rsidR="00BF0797" w:rsidRPr="00EE1750" w:rsidRDefault="00BF0797" w:rsidP="00F75577">
            <w:pPr>
              <w:spacing w:after="0" w:line="240" w:lineRule="auto"/>
              <w:jc w:val="center"/>
              <w:rPr>
                <w:rFonts w:eastAsia="Times New Roman" w:cs="Times New Roman"/>
                <w:b/>
                <w:bCs/>
                <w:color w:val="000000"/>
                <w:sz w:val="20"/>
                <w:szCs w:val="20"/>
              </w:rPr>
            </w:pPr>
          </w:p>
          <w:p w:rsidR="00BF0797" w:rsidRPr="00EE1750" w:rsidRDefault="00BF0797" w:rsidP="00F75577">
            <w:pPr>
              <w:spacing w:after="0" w:line="240" w:lineRule="auto"/>
              <w:jc w:val="center"/>
              <w:rPr>
                <w:rFonts w:eastAsia="Times New Roman" w:cs="Times New Roman"/>
                <w:b/>
                <w:bCs/>
                <w:color w:val="000000"/>
                <w:sz w:val="20"/>
                <w:szCs w:val="20"/>
              </w:rPr>
            </w:pPr>
          </w:p>
          <w:p w:rsidR="00BF0797" w:rsidRPr="00EE1750" w:rsidRDefault="00BF0797" w:rsidP="00F75577">
            <w:pPr>
              <w:spacing w:after="0" w:line="240" w:lineRule="auto"/>
              <w:jc w:val="center"/>
              <w:rPr>
                <w:rFonts w:eastAsia="Times New Roman" w:cs="Times New Roman"/>
                <w:b/>
                <w:bCs/>
                <w:color w:val="000000"/>
                <w:sz w:val="20"/>
                <w:szCs w:val="20"/>
              </w:rPr>
            </w:pPr>
          </w:p>
          <w:p w:rsidR="00BF0797" w:rsidRPr="00EE1750" w:rsidRDefault="00BF0797" w:rsidP="00F75577">
            <w:pPr>
              <w:spacing w:after="0" w:line="240" w:lineRule="auto"/>
              <w:jc w:val="center"/>
              <w:rPr>
                <w:rFonts w:eastAsia="Times New Roman" w:cs="Times New Roman"/>
                <w:b/>
                <w:bCs/>
                <w:color w:val="000000"/>
                <w:sz w:val="20"/>
                <w:szCs w:val="20"/>
              </w:rPr>
            </w:pPr>
          </w:p>
        </w:tc>
      </w:tr>
      <w:tr w:rsidR="00BF0797" w:rsidRPr="00EE1750" w:rsidTr="00BF0797">
        <w:trPr>
          <w:gridAfter w:val="6"/>
          <w:wAfter w:w="12669" w:type="dxa"/>
          <w:trHeight w:val="320"/>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BF0797" w:rsidRPr="00EE1750" w:rsidRDefault="00BF0797" w:rsidP="00F75577">
            <w:pPr>
              <w:spacing w:after="0" w:line="240" w:lineRule="auto"/>
              <w:rPr>
                <w:rFonts w:eastAsia="Times New Roman" w:cs="Times New Roman"/>
                <w:b/>
                <w:b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F0797" w:rsidRPr="00EE1750" w:rsidRDefault="00BF0797" w:rsidP="00F75577">
            <w:pPr>
              <w:spacing w:after="0" w:line="240" w:lineRule="auto"/>
              <w:rPr>
                <w:rFonts w:eastAsia="Times New Roman" w:cs="Times New Roman"/>
                <w:b/>
                <w:bCs/>
                <w:color w:val="000000"/>
                <w:sz w:val="20"/>
                <w:szCs w:val="20"/>
              </w:rPr>
            </w:pPr>
          </w:p>
        </w:tc>
        <w:tc>
          <w:tcPr>
            <w:tcW w:w="4111" w:type="dxa"/>
            <w:gridSpan w:val="3"/>
            <w:tcBorders>
              <w:top w:val="nil"/>
              <w:left w:val="nil"/>
              <w:bottom w:val="single" w:sz="8" w:space="0" w:color="auto"/>
              <w:right w:val="single" w:sz="8" w:space="0" w:color="000000"/>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Before</w:t>
            </w:r>
          </w:p>
        </w:tc>
        <w:tc>
          <w:tcPr>
            <w:tcW w:w="3260" w:type="dxa"/>
            <w:gridSpan w:val="2"/>
            <w:tcBorders>
              <w:top w:val="nil"/>
              <w:left w:val="nil"/>
              <w:bottom w:val="single" w:sz="8" w:space="0" w:color="auto"/>
              <w:right w:val="single" w:sz="8" w:space="0" w:color="000000"/>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During</w:t>
            </w:r>
          </w:p>
        </w:tc>
        <w:tc>
          <w:tcPr>
            <w:tcW w:w="3503" w:type="dxa"/>
            <w:gridSpan w:val="2"/>
            <w:tcBorders>
              <w:top w:val="single" w:sz="8" w:space="0" w:color="auto"/>
              <w:left w:val="nil"/>
              <w:bottom w:val="single" w:sz="8" w:space="0" w:color="auto"/>
              <w:right w:val="single" w:sz="8" w:space="0" w:color="000000"/>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After</w:t>
            </w:r>
          </w:p>
        </w:tc>
        <w:tc>
          <w:tcPr>
            <w:tcW w:w="1175" w:type="dxa"/>
            <w:vMerge/>
            <w:tcBorders>
              <w:left w:val="nil"/>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b/>
                <w:bCs/>
                <w:color w:val="000000"/>
                <w:sz w:val="20"/>
                <w:szCs w:val="20"/>
              </w:rPr>
            </w:pPr>
          </w:p>
        </w:tc>
        <w:tc>
          <w:tcPr>
            <w:tcW w:w="1843" w:type="dxa"/>
            <w:vMerge/>
            <w:tcBorders>
              <w:left w:val="single" w:sz="8" w:space="0" w:color="auto"/>
              <w:right w:val="single" w:sz="4" w:space="0" w:color="auto"/>
            </w:tcBorders>
            <w:shd w:val="clear" w:color="auto" w:fill="auto"/>
            <w:noWrap/>
            <w:vAlign w:val="bottom"/>
            <w:hideMark/>
          </w:tcPr>
          <w:p w:rsidR="00BF0797" w:rsidRPr="00EE1750" w:rsidRDefault="00BF0797" w:rsidP="00F75577">
            <w:pPr>
              <w:spacing w:after="0" w:line="240" w:lineRule="auto"/>
              <w:rPr>
                <w:rFonts w:eastAsia="Times New Roman" w:cs="Times New Roman"/>
                <w:b/>
                <w:bCs/>
                <w:color w:val="000000"/>
                <w:sz w:val="20"/>
                <w:szCs w:val="20"/>
              </w:rPr>
            </w:pPr>
          </w:p>
        </w:tc>
      </w:tr>
      <w:tr w:rsidR="00BF0797" w:rsidRPr="00EE1750" w:rsidTr="00BF0797">
        <w:trPr>
          <w:gridAfter w:val="6"/>
          <w:wAfter w:w="12669" w:type="dxa"/>
          <w:trHeight w:val="1060"/>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BF0797" w:rsidRPr="00EE1750" w:rsidRDefault="00BF0797" w:rsidP="00F75577">
            <w:pPr>
              <w:spacing w:after="0" w:line="240" w:lineRule="auto"/>
              <w:rPr>
                <w:rFonts w:eastAsia="Times New Roman" w:cs="Times New Roman"/>
                <w:b/>
                <w:b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F0797" w:rsidRPr="00EE1750" w:rsidRDefault="00BF0797" w:rsidP="00F75577">
            <w:pPr>
              <w:spacing w:after="0" w:line="240" w:lineRule="auto"/>
              <w:rPr>
                <w:rFonts w:eastAsia="Times New Roman" w:cs="Times New Roman"/>
                <w:b/>
                <w:bCs/>
                <w:color w:val="000000"/>
                <w:sz w:val="20"/>
                <w:szCs w:val="20"/>
              </w:rPr>
            </w:pPr>
          </w:p>
        </w:tc>
        <w:tc>
          <w:tcPr>
            <w:tcW w:w="992"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Forecasting</w:t>
            </w:r>
          </w:p>
        </w:tc>
        <w:tc>
          <w:tcPr>
            <w:tcW w:w="1276"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Warning</w:t>
            </w:r>
          </w:p>
        </w:tc>
        <w:tc>
          <w:tcPr>
            <w:tcW w:w="1843"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Information transmission</w:t>
            </w:r>
          </w:p>
        </w:tc>
        <w:tc>
          <w:tcPr>
            <w:tcW w:w="1559"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Direction and command of response to natural disasters</w:t>
            </w:r>
          </w:p>
        </w:tc>
        <w:tc>
          <w:tcPr>
            <w:tcW w:w="1701"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Implementation of basic measures</w:t>
            </w:r>
          </w:p>
        </w:tc>
        <w:tc>
          <w:tcPr>
            <w:tcW w:w="1843"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Remedy</w:t>
            </w:r>
          </w:p>
        </w:tc>
        <w:tc>
          <w:tcPr>
            <w:tcW w:w="1660"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jc w:val="center"/>
              <w:rPr>
                <w:rFonts w:eastAsia="Times New Roman" w:cs="Times New Roman"/>
                <w:b/>
                <w:bCs/>
                <w:color w:val="000000"/>
                <w:sz w:val="20"/>
                <w:szCs w:val="20"/>
              </w:rPr>
            </w:pPr>
            <w:r w:rsidRPr="00EE1750">
              <w:rPr>
                <w:rFonts w:eastAsia="Times New Roman" w:cs="Times New Roman"/>
                <w:b/>
                <w:bCs/>
                <w:color w:val="000000"/>
                <w:sz w:val="20"/>
                <w:szCs w:val="20"/>
              </w:rPr>
              <w:t>Damage assessment</w:t>
            </w:r>
          </w:p>
        </w:tc>
        <w:tc>
          <w:tcPr>
            <w:tcW w:w="1175" w:type="dxa"/>
            <w:vMerge/>
            <w:tcBorders>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b/>
                <w:bCs/>
                <w:color w:val="000000"/>
                <w:sz w:val="20"/>
                <w:szCs w:val="20"/>
              </w:rPr>
            </w:pPr>
          </w:p>
        </w:tc>
        <w:tc>
          <w:tcPr>
            <w:tcW w:w="1843" w:type="dxa"/>
            <w:vMerge/>
            <w:tcBorders>
              <w:left w:val="single" w:sz="8" w:space="0" w:color="auto"/>
              <w:bottom w:val="single" w:sz="4" w:space="0" w:color="auto"/>
              <w:right w:val="single" w:sz="4" w:space="0" w:color="auto"/>
            </w:tcBorders>
            <w:shd w:val="clear" w:color="auto" w:fill="auto"/>
            <w:noWrap/>
            <w:vAlign w:val="bottom"/>
            <w:hideMark/>
          </w:tcPr>
          <w:p w:rsidR="00BF0797" w:rsidRPr="00EE1750" w:rsidRDefault="00BF0797" w:rsidP="00F75577">
            <w:pPr>
              <w:spacing w:after="0" w:line="240" w:lineRule="auto"/>
              <w:rPr>
                <w:rFonts w:eastAsia="Times New Roman" w:cs="Times New Roman"/>
                <w:b/>
                <w:bCs/>
                <w:color w:val="000000"/>
                <w:sz w:val="20"/>
                <w:szCs w:val="20"/>
              </w:rPr>
            </w:pPr>
          </w:p>
        </w:tc>
      </w:tr>
      <w:tr w:rsidR="005C7EC4" w:rsidRPr="00EE1750" w:rsidTr="00BF0797">
        <w:trPr>
          <w:gridAfter w:val="6"/>
          <w:wAfter w:w="12669" w:type="dxa"/>
          <w:trHeight w:val="311"/>
        </w:trPr>
        <w:tc>
          <w:tcPr>
            <w:tcW w:w="16302" w:type="dxa"/>
            <w:gridSpan w:val="11"/>
            <w:tcBorders>
              <w:top w:val="single" w:sz="8" w:space="0" w:color="auto"/>
              <w:left w:val="single" w:sz="8" w:space="0" w:color="auto"/>
              <w:bottom w:val="single" w:sz="8" w:space="0" w:color="000000"/>
              <w:right w:val="single" w:sz="4" w:space="0" w:color="auto"/>
            </w:tcBorders>
            <w:vAlign w:val="center"/>
            <w:hideMark/>
          </w:tcPr>
          <w:p w:rsidR="005C7EC4" w:rsidRPr="00EE1750" w:rsidRDefault="005C7EC4" w:rsidP="00F75577">
            <w:pPr>
              <w:pStyle w:val="ListParagraph"/>
              <w:numPr>
                <w:ilvl w:val="0"/>
                <w:numId w:val="28"/>
              </w:numPr>
              <w:spacing w:after="0" w:line="240" w:lineRule="auto"/>
              <w:rPr>
                <w:rFonts w:ascii="Times New Roman" w:hAnsi="Times New Roman"/>
                <w:b/>
                <w:bCs/>
                <w:color w:val="000000"/>
                <w:sz w:val="20"/>
                <w:szCs w:val="20"/>
                <w:lang w:val="en-US"/>
              </w:rPr>
            </w:pPr>
            <w:r w:rsidRPr="00EE1750">
              <w:rPr>
                <w:rFonts w:ascii="Times New Roman" w:hAnsi="Times New Roman"/>
                <w:b/>
                <w:bCs/>
                <w:color w:val="000000"/>
                <w:sz w:val="20"/>
                <w:szCs w:val="20"/>
                <w:lang w:val="en-US"/>
              </w:rPr>
              <w:t>Disasters regulated in the Ordinance of Flood Storm Control (1993)</w:t>
            </w:r>
          </w:p>
        </w:tc>
      </w:tr>
      <w:tr w:rsidR="00383F89" w:rsidRPr="00EE1750" w:rsidTr="00BF0797">
        <w:trPr>
          <w:gridAfter w:val="6"/>
          <w:wAfter w:w="12669" w:type="dxa"/>
          <w:trHeight w:val="80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383F89" w:rsidRPr="00EE1750" w:rsidRDefault="00383F89"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typhoon/storm</w:t>
            </w:r>
          </w:p>
        </w:tc>
        <w:tc>
          <w:tcPr>
            <w:tcW w:w="992" w:type="dxa"/>
            <w:tcBorders>
              <w:top w:val="nil"/>
              <w:left w:val="nil"/>
              <w:bottom w:val="single" w:sz="8" w:space="0" w:color="auto"/>
              <w:right w:val="single" w:sz="8" w:space="0" w:color="auto"/>
            </w:tcBorders>
            <w:shd w:val="clear" w:color="auto" w:fill="auto"/>
            <w:vAlign w:val="center"/>
            <w:hideMark/>
          </w:tcPr>
          <w:p w:rsidR="00383F89" w:rsidRPr="00EE1750" w:rsidRDefault="00383F89"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auto" w:fill="auto"/>
            <w:vAlign w:val="center"/>
            <w:hideMark/>
          </w:tcPr>
          <w:p w:rsidR="00383F89" w:rsidRPr="00EE1750" w:rsidRDefault="00383F89"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MONRE</w:t>
            </w:r>
          </w:p>
        </w:tc>
        <w:tc>
          <w:tcPr>
            <w:tcW w:w="1276" w:type="dxa"/>
            <w:tcBorders>
              <w:top w:val="nil"/>
              <w:left w:val="nil"/>
              <w:bottom w:val="single" w:sz="8" w:space="0" w:color="auto"/>
              <w:right w:val="single" w:sz="8" w:space="0" w:color="auto"/>
            </w:tcBorders>
            <w:shd w:val="clear" w:color="auto" w:fill="auto"/>
            <w:vAlign w:val="center"/>
            <w:hideMark/>
          </w:tcPr>
          <w:p w:rsidR="00383F89" w:rsidRPr="00EE1750" w:rsidRDefault="00383F89"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xml:space="preserve">CCFSC </w:t>
            </w:r>
          </w:p>
        </w:tc>
        <w:tc>
          <w:tcPr>
            <w:tcW w:w="1843" w:type="dxa"/>
            <w:tcBorders>
              <w:top w:val="nil"/>
              <w:left w:val="nil"/>
              <w:bottom w:val="single" w:sz="8" w:space="0" w:color="auto"/>
              <w:right w:val="single" w:sz="8" w:space="0" w:color="auto"/>
            </w:tcBorders>
            <w:shd w:val="clear" w:color="auto" w:fill="auto"/>
            <w:vAlign w:val="center"/>
            <w:hideMark/>
          </w:tcPr>
          <w:p w:rsidR="00383F89" w:rsidRPr="00EE1750" w:rsidRDefault="00383F89"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VoV, VTV, MoD, MoIT</w:t>
            </w:r>
          </w:p>
        </w:tc>
        <w:tc>
          <w:tcPr>
            <w:tcW w:w="1559" w:type="dxa"/>
            <w:tcBorders>
              <w:top w:val="nil"/>
              <w:left w:val="nil"/>
              <w:bottom w:val="single" w:sz="8" w:space="0" w:color="auto"/>
              <w:right w:val="single" w:sz="8" w:space="0" w:color="auto"/>
            </w:tcBorders>
            <w:shd w:val="clear" w:color="auto" w:fill="auto"/>
            <w:vAlign w:val="center"/>
            <w:hideMark/>
          </w:tcPr>
          <w:p w:rsidR="00383F89" w:rsidRPr="00EE1750" w:rsidRDefault="00383F89"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CCFSC,PCFSC</w:t>
            </w:r>
          </w:p>
        </w:tc>
        <w:tc>
          <w:tcPr>
            <w:tcW w:w="1701" w:type="dxa"/>
            <w:tcBorders>
              <w:top w:val="nil"/>
              <w:left w:val="nil"/>
              <w:bottom w:val="single" w:sz="8" w:space="0" w:color="auto"/>
              <w:right w:val="single" w:sz="8" w:space="0" w:color="auto"/>
            </w:tcBorders>
            <w:shd w:val="clear" w:color="auto" w:fill="auto"/>
            <w:vAlign w:val="center"/>
            <w:hideMark/>
          </w:tcPr>
          <w:p w:rsidR="00383F89" w:rsidRPr="00EE1750" w:rsidRDefault="00383F89"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(MARD,MOF,MOLISA,VNRC)</w:t>
            </w:r>
          </w:p>
        </w:tc>
        <w:tc>
          <w:tcPr>
            <w:tcW w:w="1843" w:type="dxa"/>
            <w:tcBorders>
              <w:top w:val="nil"/>
              <w:left w:val="nil"/>
              <w:bottom w:val="single" w:sz="8" w:space="0" w:color="auto"/>
              <w:right w:val="single" w:sz="8" w:space="0" w:color="auto"/>
            </w:tcBorders>
            <w:shd w:val="clear" w:color="auto" w:fill="auto"/>
            <w:vAlign w:val="center"/>
            <w:hideMark/>
          </w:tcPr>
          <w:p w:rsidR="00383F89" w:rsidRPr="00EE1750" w:rsidRDefault="00383F89"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(MARD,MOF,MOLISA,VNRC)</w:t>
            </w:r>
          </w:p>
        </w:tc>
        <w:tc>
          <w:tcPr>
            <w:tcW w:w="1660" w:type="dxa"/>
            <w:tcBorders>
              <w:top w:val="nil"/>
              <w:left w:val="nil"/>
              <w:bottom w:val="single" w:sz="8" w:space="0" w:color="auto"/>
              <w:right w:val="single" w:sz="8" w:space="0" w:color="auto"/>
            </w:tcBorders>
            <w:shd w:val="clear" w:color="auto" w:fill="auto"/>
            <w:vAlign w:val="center"/>
            <w:hideMark/>
          </w:tcPr>
          <w:p w:rsidR="00383F89" w:rsidRPr="00EE1750" w:rsidRDefault="00383F89"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BF0797"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auto" w:fill="auto"/>
            <w:vAlign w:val="center"/>
            <w:hideMark/>
          </w:tcPr>
          <w:p w:rsidR="00383F89"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Have 15 level of typhoon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83F89"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Handbook on flood storm control and disaster risk reduction</w:t>
            </w:r>
            <w:r w:rsidR="00383F89" w:rsidRPr="00EE1750">
              <w:rPr>
                <w:rFonts w:eastAsia="Times New Roman" w:cs="Times New Roman"/>
                <w:color w:val="000000"/>
                <w:sz w:val="20"/>
                <w:szCs w:val="20"/>
              </w:rPr>
              <w:t> </w:t>
            </w:r>
          </w:p>
        </w:tc>
      </w:tr>
      <w:tr w:rsidR="00806F9F" w:rsidRPr="00EE1750" w:rsidTr="00806F9F">
        <w:trPr>
          <w:gridAfter w:val="6"/>
          <w:wAfter w:w="12669" w:type="dxa"/>
          <w:trHeight w:val="54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tropical low pressure</w:t>
            </w:r>
          </w:p>
        </w:tc>
        <w:tc>
          <w:tcPr>
            <w:tcW w:w="992"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MONRE</w:t>
            </w:r>
          </w:p>
        </w:tc>
        <w:tc>
          <w:tcPr>
            <w:tcW w:w="1276"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xml:space="preserve">CCFSC </w:t>
            </w:r>
          </w:p>
        </w:tc>
        <w:tc>
          <w:tcPr>
            <w:tcW w:w="1843"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VoV, VTV, MoD, MoIT</w:t>
            </w:r>
          </w:p>
        </w:tc>
        <w:tc>
          <w:tcPr>
            <w:tcW w:w="1559"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CCFSC,PCFSC</w:t>
            </w:r>
          </w:p>
        </w:tc>
        <w:tc>
          <w:tcPr>
            <w:tcW w:w="1701"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(MARD,MOF,MOLISA,VNRC)</w:t>
            </w:r>
          </w:p>
        </w:tc>
        <w:tc>
          <w:tcPr>
            <w:tcW w:w="1843"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(MARD,MOF,MOLISA,VNRC)</w:t>
            </w:r>
          </w:p>
        </w:tc>
        <w:tc>
          <w:tcPr>
            <w:tcW w:w="1660"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000000" w:fill="DBE5F1"/>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p>
        </w:tc>
        <w:tc>
          <w:tcPr>
            <w:tcW w:w="1843" w:type="dxa"/>
            <w:tcBorders>
              <w:top w:val="nil"/>
              <w:left w:val="single" w:sz="4" w:space="0" w:color="auto"/>
              <w:bottom w:val="single" w:sz="4" w:space="0" w:color="auto"/>
              <w:right w:val="single" w:sz="4" w:space="0" w:color="auto"/>
            </w:tcBorders>
            <w:shd w:val="clear" w:color="auto" w:fill="auto"/>
            <w:noWrap/>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Handbook on flood storm control and disaster risk reduction </w:t>
            </w:r>
          </w:p>
        </w:tc>
      </w:tr>
      <w:tr w:rsidR="00BF0797" w:rsidRPr="00EE1750" w:rsidTr="00806F9F">
        <w:trPr>
          <w:gridAfter w:val="6"/>
          <w:wAfter w:w="12669" w:type="dxa"/>
          <w:trHeight w:val="3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whirlwind</w:t>
            </w:r>
          </w:p>
        </w:tc>
        <w:tc>
          <w:tcPr>
            <w:tcW w:w="992"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MONRE</w:t>
            </w:r>
          </w:p>
        </w:tc>
        <w:tc>
          <w:tcPr>
            <w:tcW w:w="1276"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CCFSC</w:t>
            </w:r>
          </w:p>
        </w:tc>
        <w:tc>
          <w:tcPr>
            <w:tcW w:w="1843"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VoV,</w:t>
            </w:r>
            <w:r w:rsidR="00806F9F" w:rsidRPr="00EE1750">
              <w:rPr>
                <w:rFonts w:eastAsia="Times New Roman" w:cs="Times New Roman"/>
                <w:color w:val="000000"/>
                <w:sz w:val="20"/>
                <w:szCs w:val="20"/>
              </w:rPr>
              <w:t xml:space="preserve"> </w:t>
            </w:r>
            <w:r w:rsidRPr="00EE1750">
              <w:rPr>
                <w:rFonts w:eastAsia="Times New Roman" w:cs="Times New Roman"/>
                <w:color w:val="000000"/>
                <w:sz w:val="20"/>
                <w:szCs w:val="20"/>
              </w:rPr>
              <w:t>VTV</w:t>
            </w:r>
          </w:p>
        </w:tc>
        <w:tc>
          <w:tcPr>
            <w:tcW w:w="1559"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806F9F" w:rsidRPr="00EE1750">
              <w:rPr>
                <w:rFonts w:eastAsia="Times New Roman" w:cs="Times New Roman"/>
                <w:color w:val="000000"/>
                <w:sz w:val="20"/>
                <w:szCs w:val="20"/>
              </w:rPr>
              <w:t>PCFSC</w:t>
            </w:r>
          </w:p>
        </w:tc>
        <w:tc>
          <w:tcPr>
            <w:tcW w:w="1843"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 (DARD)</w:t>
            </w:r>
          </w:p>
        </w:tc>
        <w:tc>
          <w:tcPr>
            <w:tcW w:w="1660"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000000" w:fill="DBE5F1"/>
            <w:hideMark/>
          </w:tcPr>
          <w:p w:rsidR="00BF0797" w:rsidRPr="00EE1750" w:rsidRDefault="00BF0797" w:rsidP="00F75577">
            <w:pPr>
              <w:spacing w:after="0" w:line="240" w:lineRule="auto"/>
              <w:rPr>
                <w:rFonts w:cs="Times New Roman"/>
              </w:rPr>
            </w:pPr>
            <w:r w:rsidRPr="00EE1750">
              <w:rPr>
                <w:rFonts w:eastAsia="Times New Roman" w:cs="Times New Roman"/>
                <w:color w:val="000000"/>
                <w:sz w:val="20"/>
                <w:szCs w:val="20"/>
              </w:rPr>
              <w:t>Not available</w:t>
            </w:r>
          </w:p>
        </w:tc>
        <w:tc>
          <w:tcPr>
            <w:tcW w:w="1843" w:type="dxa"/>
            <w:tcBorders>
              <w:top w:val="nil"/>
              <w:left w:val="single" w:sz="4" w:space="0" w:color="auto"/>
              <w:bottom w:val="single" w:sz="4" w:space="0" w:color="auto"/>
              <w:right w:val="single" w:sz="4" w:space="0" w:color="auto"/>
            </w:tcBorders>
            <w:shd w:val="clear" w:color="auto" w:fill="auto"/>
            <w:noWrap/>
            <w:hideMark/>
          </w:tcPr>
          <w:p w:rsidR="00BF0797" w:rsidRPr="00EE1750" w:rsidRDefault="00BF0797" w:rsidP="00F75577">
            <w:pPr>
              <w:spacing w:after="0" w:line="240" w:lineRule="auto"/>
              <w:rPr>
                <w:rFonts w:cs="Times New Roman"/>
              </w:rPr>
            </w:pPr>
            <w:r w:rsidRPr="00EE1750">
              <w:rPr>
                <w:rFonts w:eastAsia="Times New Roman" w:cs="Times New Roman"/>
                <w:color w:val="000000"/>
                <w:sz w:val="20"/>
                <w:szCs w:val="20"/>
              </w:rPr>
              <w:t>Handbook on flood storm control and disaster risk reduction </w:t>
            </w:r>
          </w:p>
        </w:tc>
      </w:tr>
      <w:tr w:rsidR="00806F9F" w:rsidRPr="00EE1750" w:rsidTr="00806F9F">
        <w:trPr>
          <w:gridAfter w:val="6"/>
          <w:wAfter w:w="12669" w:type="dxa"/>
          <w:trHeight w:val="3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flood</w:t>
            </w:r>
          </w:p>
        </w:tc>
        <w:tc>
          <w:tcPr>
            <w:tcW w:w="992"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MONRE</w:t>
            </w:r>
          </w:p>
        </w:tc>
        <w:tc>
          <w:tcPr>
            <w:tcW w:w="1276"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xml:space="preserve">CCFSC </w:t>
            </w:r>
          </w:p>
        </w:tc>
        <w:tc>
          <w:tcPr>
            <w:tcW w:w="1843"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VoV,</w:t>
            </w:r>
            <w:r w:rsidR="00806F9F" w:rsidRPr="00EE1750">
              <w:rPr>
                <w:rFonts w:eastAsia="Times New Roman" w:cs="Times New Roman"/>
                <w:color w:val="000000"/>
                <w:sz w:val="20"/>
                <w:szCs w:val="20"/>
              </w:rPr>
              <w:t xml:space="preserve"> </w:t>
            </w:r>
            <w:r w:rsidRPr="00EE1750">
              <w:rPr>
                <w:rFonts w:eastAsia="Times New Roman" w:cs="Times New Roman"/>
                <w:color w:val="000000"/>
                <w:sz w:val="20"/>
                <w:szCs w:val="20"/>
              </w:rPr>
              <w:t>VTV,</w:t>
            </w:r>
            <w:r w:rsidR="00806F9F" w:rsidRPr="00EE1750">
              <w:rPr>
                <w:rFonts w:eastAsia="Times New Roman" w:cs="Times New Roman"/>
                <w:color w:val="000000"/>
                <w:sz w:val="20"/>
                <w:szCs w:val="20"/>
              </w:rPr>
              <w:t xml:space="preserve"> </w:t>
            </w:r>
            <w:r w:rsidRPr="00EE1750">
              <w:rPr>
                <w:rFonts w:eastAsia="Times New Roman" w:cs="Times New Roman"/>
                <w:color w:val="000000"/>
                <w:sz w:val="20"/>
                <w:szCs w:val="20"/>
              </w:rPr>
              <w:t>MoIT</w:t>
            </w:r>
          </w:p>
        </w:tc>
        <w:tc>
          <w:tcPr>
            <w:tcW w:w="1559"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CCFSC,PCFSC</w:t>
            </w:r>
          </w:p>
        </w:tc>
        <w:tc>
          <w:tcPr>
            <w:tcW w:w="1701"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(MARD,MOF,MOLISA,VNRC)</w:t>
            </w:r>
          </w:p>
        </w:tc>
        <w:tc>
          <w:tcPr>
            <w:tcW w:w="1843" w:type="dxa"/>
            <w:tcBorders>
              <w:top w:val="nil"/>
              <w:left w:val="nil"/>
              <w:bottom w:val="single" w:sz="8"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(MARD,MPIMOF,MOLISA,VNRC)</w:t>
            </w:r>
          </w:p>
        </w:tc>
        <w:tc>
          <w:tcPr>
            <w:tcW w:w="1660"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auto" w:fill="auto"/>
            <w:hideMark/>
          </w:tcPr>
          <w:p w:rsidR="00BF0797" w:rsidRPr="00EE1750" w:rsidRDefault="00806F9F" w:rsidP="00F75577">
            <w:pPr>
              <w:spacing w:after="0" w:line="240" w:lineRule="auto"/>
              <w:rPr>
                <w:rFonts w:cs="Times New Roman"/>
              </w:rPr>
            </w:pPr>
            <w:r w:rsidRPr="00EE1750">
              <w:rPr>
                <w:rFonts w:eastAsia="Times New Roman" w:cs="Times New Roman"/>
                <w:color w:val="000000"/>
                <w:sz w:val="20"/>
                <w:szCs w:val="20"/>
              </w:rPr>
              <w:t>Have 3 flood warning level *</w:t>
            </w:r>
          </w:p>
        </w:tc>
        <w:tc>
          <w:tcPr>
            <w:tcW w:w="1843" w:type="dxa"/>
            <w:tcBorders>
              <w:top w:val="nil"/>
              <w:left w:val="single" w:sz="4" w:space="0" w:color="auto"/>
              <w:bottom w:val="single" w:sz="4" w:space="0" w:color="auto"/>
              <w:right w:val="single" w:sz="4" w:space="0" w:color="auto"/>
            </w:tcBorders>
            <w:shd w:val="clear" w:color="auto" w:fill="auto"/>
            <w:noWrap/>
            <w:hideMark/>
          </w:tcPr>
          <w:p w:rsidR="00BF0797" w:rsidRPr="00EE1750" w:rsidRDefault="00BF0797" w:rsidP="00F75577">
            <w:pPr>
              <w:spacing w:after="0" w:line="240" w:lineRule="auto"/>
              <w:rPr>
                <w:rFonts w:cs="Times New Roman"/>
              </w:rPr>
            </w:pPr>
            <w:r w:rsidRPr="00EE1750">
              <w:rPr>
                <w:rFonts w:eastAsia="Times New Roman" w:cs="Times New Roman"/>
                <w:color w:val="000000"/>
                <w:sz w:val="20"/>
                <w:szCs w:val="20"/>
              </w:rPr>
              <w:t>Handbook on flood storm control and disaster risk reduction </w:t>
            </w:r>
          </w:p>
        </w:tc>
      </w:tr>
      <w:tr w:rsidR="00806F9F" w:rsidRPr="00EE1750" w:rsidTr="00806F9F">
        <w:trPr>
          <w:gridAfter w:val="6"/>
          <w:wAfter w:w="12669" w:type="dxa"/>
          <w:trHeight w:val="3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inundation</w:t>
            </w:r>
          </w:p>
        </w:tc>
        <w:tc>
          <w:tcPr>
            <w:tcW w:w="992"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000000" w:fill="C6D9F1"/>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xml:space="preserve">CCFSC </w:t>
            </w:r>
          </w:p>
        </w:tc>
        <w:tc>
          <w:tcPr>
            <w:tcW w:w="1843"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VoV,VTV,MoIT</w:t>
            </w:r>
          </w:p>
        </w:tc>
        <w:tc>
          <w:tcPr>
            <w:tcW w:w="1559"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PCFSC</w:t>
            </w:r>
          </w:p>
        </w:tc>
        <w:tc>
          <w:tcPr>
            <w:tcW w:w="1843"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 (DARD)</w:t>
            </w:r>
          </w:p>
        </w:tc>
        <w:tc>
          <w:tcPr>
            <w:tcW w:w="1660"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Commune CFSC&amp;SR</w:t>
            </w:r>
          </w:p>
        </w:tc>
        <w:tc>
          <w:tcPr>
            <w:tcW w:w="1175" w:type="dxa"/>
            <w:tcBorders>
              <w:top w:val="nil"/>
              <w:left w:val="nil"/>
              <w:bottom w:val="single" w:sz="8" w:space="0" w:color="auto"/>
              <w:right w:val="single" w:sz="4" w:space="0" w:color="auto"/>
            </w:tcBorders>
            <w:shd w:val="clear" w:color="000000" w:fill="DBE5F1"/>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Not available</w:t>
            </w:r>
          </w:p>
        </w:tc>
        <w:tc>
          <w:tcPr>
            <w:tcW w:w="1843" w:type="dxa"/>
            <w:tcBorders>
              <w:top w:val="nil"/>
              <w:left w:val="single" w:sz="4" w:space="0" w:color="auto"/>
              <w:bottom w:val="single" w:sz="4" w:space="0" w:color="auto"/>
              <w:right w:val="single" w:sz="4" w:space="0" w:color="auto"/>
            </w:tcBorders>
            <w:shd w:val="clear" w:color="auto" w:fill="auto"/>
            <w:noWrap/>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Handbook on flood storm control and disaster risk reduction </w:t>
            </w:r>
          </w:p>
        </w:tc>
      </w:tr>
      <w:tr w:rsidR="00806F9F" w:rsidRPr="00EE1750" w:rsidTr="00806F9F">
        <w:trPr>
          <w:gridAfter w:val="6"/>
          <w:wAfter w:w="12669" w:type="dxa"/>
          <w:trHeight w:val="3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landslide and land subsidence due to floods or water currents</w:t>
            </w:r>
          </w:p>
        </w:tc>
        <w:tc>
          <w:tcPr>
            <w:tcW w:w="992"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000000" w:fill="C6D9F1"/>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CCFSC</w:t>
            </w:r>
          </w:p>
        </w:tc>
        <w:tc>
          <w:tcPr>
            <w:tcW w:w="1843"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VoV, VTV</w:t>
            </w:r>
          </w:p>
        </w:tc>
        <w:tc>
          <w:tcPr>
            <w:tcW w:w="1559"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CCFSC,PCFSC</w:t>
            </w:r>
          </w:p>
        </w:tc>
        <w:tc>
          <w:tcPr>
            <w:tcW w:w="1701"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(MARD,MOF,MOLISA,VNRC)</w:t>
            </w:r>
          </w:p>
        </w:tc>
        <w:tc>
          <w:tcPr>
            <w:tcW w:w="1843"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 MPI, MOF,MOLISA,VNRC)</w:t>
            </w:r>
          </w:p>
        </w:tc>
        <w:tc>
          <w:tcPr>
            <w:tcW w:w="1660"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Commune CFSC&amp;SR</w:t>
            </w:r>
          </w:p>
        </w:tc>
        <w:tc>
          <w:tcPr>
            <w:tcW w:w="1175" w:type="dxa"/>
            <w:tcBorders>
              <w:top w:val="nil"/>
              <w:left w:val="nil"/>
              <w:bottom w:val="single" w:sz="8" w:space="0" w:color="auto"/>
              <w:right w:val="single" w:sz="4" w:space="0" w:color="auto"/>
            </w:tcBorders>
            <w:shd w:val="clear" w:color="auto" w:fill="B8CCE4" w:themeFill="accent1" w:themeFillTint="66"/>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Not available</w:t>
            </w:r>
          </w:p>
        </w:tc>
        <w:tc>
          <w:tcPr>
            <w:tcW w:w="1843" w:type="dxa"/>
            <w:tcBorders>
              <w:top w:val="nil"/>
              <w:left w:val="single" w:sz="4" w:space="0" w:color="auto"/>
              <w:bottom w:val="single" w:sz="4" w:space="0" w:color="auto"/>
              <w:right w:val="single" w:sz="4" w:space="0" w:color="auto"/>
            </w:tcBorders>
            <w:shd w:val="clear" w:color="auto" w:fill="auto"/>
            <w:noWrap/>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Handbook on flood storm control and disaster risk reduction </w:t>
            </w:r>
          </w:p>
        </w:tc>
      </w:tr>
      <w:tr w:rsidR="00806F9F" w:rsidRPr="00EE1750" w:rsidTr="00806F9F">
        <w:trPr>
          <w:gridAfter w:val="6"/>
          <w:wAfter w:w="12669" w:type="dxa"/>
          <w:trHeight w:val="800"/>
        </w:trPr>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water rise</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 , MONRE</w:t>
            </w:r>
          </w:p>
        </w:tc>
        <w:tc>
          <w:tcPr>
            <w:tcW w:w="992" w:type="dxa"/>
            <w:tcBorders>
              <w:top w:val="single" w:sz="4" w:space="0" w:color="auto"/>
              <w:left w:val="nil"/>
              <w:bottom w:val="single" w:sz="4" w:space="0" w:color="auto"/>
              <w:right w:val="single" w:sz="8" w:space="0" w:color="auto"/>
            </w:tcBorders>
            <w:shd w:val="clear" w:color="auto" w:fill="B8CCE4" w:themeFill="accent1" w:themeFillTint="66"/>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276" w:type="dxa"/>
            <w:tcBorders>
              <w:top w:val="single" w:sz="4" w:space="0" w:color="auto"/>
              <w:left w:val="nil"/>
              <w:bottom w:val="single" w:sz="4" w:space="0" w:color="auto"/>
              <w:right w:val="single" w:sz="8" w:space="0" w:color="auto"/>
            </w:tcBorders>
            <w:shd w:val="clear" w:color="auto" w:fill="B8CCE4" w:themeFill="accent1" w:themeFillTint="66"/>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single" w:sz="4" w:space="0" w:color="auto"/>
              <w:left w:val="nil"/>
              <w:bottom w:val="single" w:sz="4" w:space="0" w:color="auto"/>
              <w:right w:val="single" w:sz="8" w:space="0" w:color="auto"/>
            </w:tcBorders>
            <w:shd w:val="clear" w:color="auto" w:fill="B8CCE4" w:themeFill="accent1" w:themeFillTint="66"/>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single" w:sz="4" w:space="0" w:color="auto"/>
              <w:left w:val="nil"/>
              <w:bottom w:val="single" w:sz="4" w:space="0" w:color="auto"/>
              <w:right w:val="single" w:sz="8" w:space="0" w:color="auto"/>
            </w:tcBorders>
            <w:shd w:val="clear" w:color="auto" w:fill="B8CCE4" w:themeFill="accent1" w:themeFillTint="66"/>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single" w:sz="4" w:space="0" w:color="auto"/>
              <w:left w:val="nil"/>
              <w:bottom w:val="single" w:sz="4" w:space="0" w:color="auto"/>
              <w:right w:val="single" w:sz="8" w:space="0" w:color="auto"/>
            </w:tcBorders>
            <w:shd w:val="clear" w:color="auto" w:fill="B8CCE4" w:themeFill="accent1" w:themeFillTint="66"/>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806F9F" w:rsidRPr="00EE1750">
              <w:rPr>
                <w:rFonts w:eastAsia="Times New Roman" w:cs="Times New Roman"/>
                <w:color w:val="000000"/>
                <w:sz w:val="20"/>
                <w:szCs w:val="20"/>
              </w:rPr>
              <w:t>Commune CFSC&amp;SR</w:t>
            </w:r>
          </w:p>
        </w:tc>
        <w:tc>
          <w:tcPr>
            <w:tcW w:w="117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806F9F" w:rsidRPr="00EE1750">
              <w:rPr>
                <w:rFonts w:eastAsia="Times New Roman" w:cs="Times New Roman"/>
                <w:color w:val="000000"/>
                <w:sz w:val="20"/>
                <w:szCs w:val="20"/>
              </w:rPr>
              <w:t>Not available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797"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Handbook on flood storm control and disaster risk reduction </w:t>
            </w:r>
            <w:r w:rsidR="00BF0797" w:rsidRPr="00EE1750">
              <w:rPr>
                <w:rFonts w:eastAsia="Times New Roman" w:cs="Times New Roman"/>
                <w:color w:val="000000"/>
                <w:sz w:val="20"/>
                <w:szCs w:val="20"/>
              </w:rPr>
              <w:t> </w:t>
            </w:r>
          </w:p>
        </w:tc>
      </w:tr>
      <w:tr w:rsidR="00BF0797" w:rsidRPr="00EE1750" w:rsidTr="00EE1750">
        <w:trPr>
          <w:gridAfter w:val="6"/>
          <w:wAfter w:w="12669" w:type="dxa"/>
          <w:trHeight w:val="624"/>
        </w:trPr>
        <w:tc>
          <w:tcPr>
            <w:tcW w:w="16302" w:type="dxa"/>
            <w:gridSpan w:val="11"/>
            <w:tcBorders>
              <w:top w:val="single" w:sz="4" w:space="0" w:color="auto"/>
              <w:left w:val="single" w:sz="8" w:space="0" w:color="auto"/>
              <w:bottom w:val="single" w:sz="4" w:space="0" w:color="auto"/>
              <w:right w:val="single" w:sz="4" w:space="0" w:color="auto"/>
            </w:tcBorders>
            <w:shd w:val="clear" w:color="auto" w:fill="auto"/>
            <w:vAlign w:val="center"/>
            <w:hideMark/>
          </w:tcPr>
          <w:p w:rsidR="00BF0797" w:rsidRPr="00EE1750" w:rsidRDefault="00BF0797" w:rsidP="00F75577">
            <w:pPr>
              <w:pStyle w:val="ListParagraph"/>
              <w:numPr>
                <w:ilvl w:val="0"/>
                <w:numId w:val="28"/>
              </w:numPr>
              <w:spacing w:after="0" w:line="240" w:lineRule="auto"/>
              <w:rPr>
                <w:rFonts w:ascii="Times New Roman" w:hAnsi="Times New Roman"/>
                <w:b/>
                <w:color w:val="000000"/>
                <w:sz w:val="20"/>
                <w:szCs w:val="20"/>
                <w:lang w:val="en-US"/>
              </w:rPr>
            </w:pPr>
            <w:r w:rsidRPr="00EE1750">
              <w:rPr>
                <w:rFonts w:ascii="Times New Roman" w:hAnsi="Times New Roman"/>
                <w:b/>
                <w:color w:val="000000"/>
                <w:sz w:val="20"/>
                <w:szCs w:val="20"/>
                <w:lang w:val="en-US"/>
              </w:rPr>
              <w:t xml:space="preserve">New disasters regulated in the Law on Natural Disaster Prevention and Control </w:t>
            </w:r>
          </w:p>
        </w:tc>
      </w:tr>
      <w:tr w:rsidR="00BF0797" w:rsidRPr="00EE1750" w:rsidTr="00806F9F">
        <w:trPr>
          <w:gridAfter w:val="6"/>
          <w:wAfter w:w="12669" w:type="dxa"/>
          <w:trHeight w:val="800"/>
        </w:trPr>
        <w:tc>
          <w:tcPr>
            <w:tcW w:w="1418" w:type="dxa"/>
            <w:tcBorders>
              <w:top w:val="single" w:sz="4" w:space="0" w:color="auto"/>
              <w:left w:val="single" w:sz="8" w:space="0" w:color="auto"/>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lightning</w:t>
            </w:r>
          </w:p>
        </w:tc>
        <w:tc>
          <w:tcPr>
            <w:tcW w:w="992" w:type="dxa"/>
            <w:tcBorders>
              <w:top w:val="single" w:sz="4" w:space="0" w:color="auto"/>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single" w:sz="4" w:space="0" w:color="auto"/>
              <w:left w:val="nil"/>
              <w:bottom w:val="single" w:sz="8" w:space="0" w:color="auto"/>
              <w:right w:val="single" w:sz="8" w:space="0" w:color="auto"/>
            </w:tcBorders>
            <w:shd w:val="clear" w:color="auto" w:fill="95B3D7" w:themeFill="accent1" w:themeFillTint="99"/>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95B3D7" w:themeFill="accent1" w:themeFillTint="99"/>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single" w:sz="4" w:space="0" w:color="auto"/>
              <w:left w:val="nil"/>
              <w:bottom w:val="single" w:sz="8" w:space="0" w:color="auto"/>
              <w:right w:val="single" w:sz="8" w:space="0" w:color="auto"/>
            </w:tcBorders>
            <w:shd w:val="clear" w:color="auto" w:fill="95B3D7" w:themeFill="accent1" w:themeFillTint="99"/>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559" w:type="dxa"/>
            <w:tcBorders>
              <w:top w:val="single" w:sz="4" w:space="0" w:color="auto"/>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single" w:sz="4" w:space="0" w:color="auto"/>
              <w:left w:val="nil"/>
              <w:bottom w:val="single" w:sz="8" w:space="0" w:color="auto"/>
              <w:right w:val="single" w:sz="8" w:space="0" w:color="auto"/>
            </w:tcBorders>
            <w:shd w:val="clear" w:color="auto" w:fill="95B3D7" w:themeFill="accent1" w:themeFillTint="99"/>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single" w:sz="4" w:space="0" w:color="auto"/>
              <w:left w:val="nil"/>
              <w:bottom w:val="single" w:sz="8" w:space="0" w:color="auto"/>
              <w:right w:val="single" w:sz="8" w:space="0" w:color="auto"/>
            </w:tcBorders>
            <w:shd w:val="clear" w:color="auto" w:fill="95B3D7" w:themeFill="accent1" w:themeFillTint="99"/>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660" w:type="dxa"/>
            <w:tcBorders>
              <w:top w:val="single" w:sz="4" w:space="0" w:color="auto"/>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806F9F" w:rsidRPr="00EE1750">
              <w:rPr>
                <w:rFonts w:eastAsia="Times New Roman" w:cs="Times New Roman"/>
                <w:color w:val="000000"/>
                <w:sz w:val="20"/>
                <w:szCs w:val="20"/>
              </w:rPr>
              <w:t>Commune CFSC&amp;SR</w:t>
            </w:r>
          </w:p>
        </w:tc>
        <w:tc>
          <w:tcPr>
            <w:tcW w:w="1175" w:type="dxa"/>
            <w:tcBorders>
              <w:top w:val="single" w:sz="4" w:space="0" w:color="auto"/>
              <w:left w:val="nil"/>
              <w:bottom w:val="single" w:sz="8" w:space="0" w:color="auto"/>
              <w:right w:val="single" w:sz="4" w:space="0" w:color="auto"/>
            </w:tcBorders>
            <w:shd w:val="clear" w:color="auto" w:fill="95B3D7" w:themeFill="accent1" w:themeFillTint="99"/>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806F9F" w:rsidRPr="00EE1750">
              <w:rPr>
                <w:rFonts w:eastAsia="Times New Roman" w:cs="Times New Roman"/>
                <w:color w:val="000000"/>
                <w:sz w:val="20"/>
                <w:szCs w:val="20"/>
              </w:rPr>
              <w:t> Not available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rsidR="00BF0797"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r w:rsidR="00BF0797" w:rsidRPr="00EE1750">
              <w:rPr>
                <w:rFonts w:eastAsia="Times New Roman" w:cs="Times New Roman"/>
                <w:color w:val="000000"/>
                <w:sz w:val="20"/>
                <w:szCs w:val="20"/>
              </w:rPr>
              <w:t> </w:t>
            </w:r>
          </w:p>
        </w:tc>
      </w:tr>
      <w:tr w:rsidR="00BF0797" w:rsidRPr="00EE1750" w:rsidTr="00806F9F">
        <w:trPr>
          <w:gridAfter w:val="6"/>
          <w:wAfter w:w="12669" w:type="dxa"/>
          <w:trHeight w:val="1044"/>
        </w:trPr>
        <w:tc>
          <w:tcPr>
            <w:tcW w:w="1418" w:type="dxa"/>
            <w:tcBorders>
              <w:top w:val="nil"/>
              <w:left w:val="single" w:sz="8" w:space="0" w:color="auto"/>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flashflood</w:t>
            </w:r>
          </w:p>
        </w:tc>
        <w:tc>
          <w:tcPr>
            <w:tcW w:w="992"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806F9F" w:rsidRPr="00EE1750">
              <w:rPr>
                <w:rFonts w:eastAsia="Times New Roman" w:cs="Times New Roman"/>
                <w:color w:val="000000"/>
                <w:sz w:val="20"/>
                <w:szCs w:val="20"/>
              </w:rPr>
              <w:t>MONRE</w:t>
            </w:r>
          </w:p>
        </w:tc>
        <w:tc>
          <w:tcPr>
            <w:tcW w:w="1276" w:type="dxa"/>
            <w:tcBorders>
              <w:top w:val="nil"/>
              <w:left w:val="nil"/>
              <w:bottom w:val="single" w:sz="8" w:space="0" w:color="auto"/>
              <w:right w:val="single" w:sz="8" w:space="0" w:color="auto"/>
            </w:tcBorders>
            <w:shd w:val="clear" w:color="auto" w:fill="auto"/>
            <w:hideMark/>
          </w:tcPr>
          <w:p w:rsidR="00BF0797"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w:t>
            </w:r>
            <w:r w:rsidR="00BF0797" w:rsidRPr="00EE1750">
              <w:rPr>
                <w:rFonts w:eastAsia="Times New Roman" w:cs="Times New Roman"/>
                <w:color w:val="000000"/>
                <w:sz w:val="20"/>
                <w:szCs w:val="20"/>
              </w:rPr>
              <w:t> </w:t>
            </w:r>
          </w:p>
        </w:tc>
        <w:tc>
          <w:tcPr>
            <w:tcW w:w="1843"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806F9F" w:rsidRPr="00EE1750">
              <w:rPr>
                <w:rFonts w:eastAsia="Times New Roman" w:cs="Times New Roman"/>
                <w:color w:val="000000"/>
                <w:sz w:val="20"/>
                <w:szCs w:val="20"/>
              </w:rPr>
              <w:t>VoV, VTV, MoIT</w:t>
            </w:r>
          </w:p>
        </w:tc>
        <w:tc>
          <w:tcPr>
            <w:tcW w:w="1559"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CCFSC,PCFSC</w:t>
            </w:r>
          </w:p>
        </w:tc>
        <w:tc>
          <w:tcPr>
            <w:tcW w:w="1701"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(MARD,MOF,MOLISA,VNRC)</w:t>
            </w:r>
          </w:p>
        </w:tc>
        <w:tc>
          <w:tcPr>
            <w:tcW w:w="1843"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 MPI,MOF,MOLISA,VNRC)</w:t>
            </w:r>
          </w:p>
        </w:tc>
        <w:tc>
          <w:tcPr>
            <w:tcW w:w="1660" w:type="dxa"/>
            <w:tcBorders>
              <w:top w:val="nil"/>
              <w:left w:val="nil"/>
              <w:bottom w:val="single" w:sz="8" w:space="0" w:color="auto"/>
              <w:right w:val="single" w:sz="8" w:space="0" w:color="auto"/>
            </w:tcBorders>
            <w:shd w:val="clear" w:color="auto" w:fill="auto"/>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806F9F"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auto" w:fill="95B3D7" w:themeFill="accent1" w:themeFillTint="99"/>
            <w:hideMark/>
          </w:tcPr>
          <w:p w:rsidR="00BF0797" w:rsidRPr="00EE1750" w:rsidRDefault="00BF0797"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r w:rsidR="00806F9F" w:rsidRPr="00EE1750">
              <w:rPr>
                <w:rFonts w:eastAsia="Times New Roman" w:cs="Times New Roman"/>
                <w:color w:val="000000"/>
                <w:sz w:val="20"/>
                <w:szCs w:val="20"/>
              </w:rPr>
              <w:t>Not available</w:t>
            </w:r>
          </w:p>
        </w:tc>
        <w:tc>
          <w:tcPr>
            <w:tcW w:w="1843" w:type="dxa"/>
            <w:tcBorders>
              <w:top w:val="nil"/>
              <w:left w:val="single" w:sz="4" w:space="0" w:color="auto"/>
              <w:bottom w:val="single" w:sz="4" w:space="0" w:color="auto"/>
              <w:right w:val="single" w:sz="4" w:space="0" w:color="auto"/>
            </w:tcBorders>
            <w:shd w:val="clear" w:color="auto" w:fill="auto"/>
            <w:noWrap/>
            <w:hideMark/>
          </w:tcPr>
          <w:p w:rsidR="00BF0797"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Handbook on flood storm control and disaster risk reduction  </w:t>
            </w:r>
            <w:r w:rsidR="00BF0797" w:rsidRPr="00EE1750">
              <w:rPr>
                <w:rFonts w:eastAsia="Times New Roman" w:cs="Times New Roman"/>
                <w:color w:val="000000"/>
                <w:sz w:val="20"/>
                <w:szCs w:val="20"/>
              </w:rPr>
              <w:t> </w:t>
            </w:r>
          </w:p>
        </w:tc>
      </w:tr>
      <w:tr w:rsidR="00806F9F" w:rsidRPr="00EE1750" w:rsidTr="00806F9F">
        <w:trPr>
          <w:gridAfter w:val="6"/>
          <w:wAfter w:w="12669" w:type="dxa"/>
          <w:trHeight w:val="750"/>
        </w:trPr>
        <w:tc>
          <w:tcPr>
            <w:tcW w:w="1418" w:type="dxa"/>
            <w:tcBorders>
              <w:top w:val="nil"/>
              <w:left w:val="single" w:sz="8" w:space="0" w:color="auto"/>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heavy rain</w:t>
            </w:r>
          </w:p>
        </w:tc>
        <w:tc>
          <w:tcPr>
            <w:tcW w:w="992"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MONRE</w:t>
            </w:r>
          </w:p>
        </w:tc>
        <w:tc>
          <w:tcPr>
            <w:tcW w:w="1276"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w:t>
            </w:r>
          </w:p>
        </w:tc>
        <w:tc>
          <w:tcPr>
            <w:tcW w:w="1843"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VoV, VTV, MoIT</w:t>
            </w:r>
          </w:p>
        </w:tc>
        <w:tc>
          <w:tcPr>
            <w:tcW w:w="1559"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nil"/>
              <w:left w:val="nil"/>
              <w:bottom w:val="single" w:sz="8" w:space="0" w:color="auto"/>
              <w:right w:val="single" w:sz="8"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nil"/>
              <w:left w:val="nil"/>
              <w:bottom w:val="single" w:sz="8" w:space="0" w:color="auto"/>
              <w:right w:val="single" w:sz="8"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660"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p>
        </w:tc>
        <w:tc>
          <w:tcPr>
            <w:tcW w:w="1843" w:type="dxa"/>
            <w:tcBorders>
              <w:top w:val="nil"/>
              <w:left w:val="single" w:sz="4" w:space="0" w:color="auto"/>
              <w:bottom w:val="single" w:sz="4" w:space="0" w:color="auto"/>
              <w:right w:val="single" w:sz="4" w:space="0" w:color="auto"/>
            </w:tcBorders>
            <w:shd w:val="clear" w:color="auto" w:fill="95B3D7" w:themeFill="accent1" w:themeFillTint="99"/>
            <w:noWrap/>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Not available </w:t>
            </w:r>
          </w:p>
        </w:tc>
      </w:tr>
      <w:tr w:rsidR="00806F9F" w:rsidRPr="00EE1750" w:rsidTr="00806F9F">
        <w:trPr>
          <w:gridAfter w:val="6"/>
          <w:wAfter w:w="12669" w:type="dxa"/>
          <w:trHeight w:val="320"/>
        </w:trPr>
        <w:tc>
          <w:tcPr>
            <w:tcW w:w="1418" w:type="dxa"/>
            <w:tcBorders>
              <w:top w:val="nil"/>
              <w:left w:val="single" w:sz="8" w:space="0" w:color="auto"/>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seawater intrusion</w:t>
            </w:r>
          </w:p>
        </w:tc>
        <w:tc>
          <w:tcPr>
            <w:tcW w:w="992"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nil"/>
              <w:left w:val="nil"/>
              <w:bottom w:val="single" w:sz="8" w:space="0" w:color="auto"/>
              <w:right w:val="single" w:sz="8"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559"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nil"/>
              <w:left w:val="nil"/>
              <w:bottom w:val="single" w:sz="8" w:space="0" w:color="auto"/>
              <w:right w:val="single" w:sz="8"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PCFSC(DARD)</w:t>
            </w:r>
          </w:p>
        </w:tc>
        <w:tc>
          <w:tcPr>
            <w:tcW w:w="1660"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p>
        </w:tc>
        <w:tc>
          <w:tcPr>
            <w:tcW w:w="1843" w:type="dxa"/>
            <w:tcBorders>
              <w:top w:val="nil"/>
              <w:left w:val="single" w:sz="4" w:space="0" w:color="auto"/>
              <w:bottom w:val="single" w:sz="4" w:space="0" w:color="auto"/>
              <w:right w:val="single" w:sz="4" w:space="0" w:color="auto"/>
            </w:tcBorders>
            <w:shd w:val="clear" w:color="auto" w:fill="95B3D7" w:themeFill="accent1" w:themeFillTint="99"/>
            <w:noWrap/>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Not available </w:t>
            </w:r>
          </w:p>
        </w:tc>
      </w:tr>
      <w:tr w:rsidR="00806F9F" w:rsidRPr="00EE1750" w:rsidTr="00806F9F">
        <w:trPr>
          <w:gridAfter w:val="6"/>
          <w:wAfter w:w="12669" w:type="dxa"/>
          <w:trHeight w:val="540"/>
        </w:trPr>
        <w:tc>
          <w:tcPr>
            <w:tcW w:w="1418" w:type="dxa"/>
            <w:tcBorders>
              <w:top w:val="nil"/>
              <w:left w:val="single" w:sz="8" w:space="0" w:color="auto"/>
              <w:bottom w:val="single" w:sz="4"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extreme hot weather</w:t>
            </w:r>
          </w:p>
        </w:tc>
        <w:tc>
          <w:tcPr>
            <w:tcW w:w="992" w:type="dxa"/>
            <w:tcBorders>
              <w:top w:val="nil"/>
              <w:left w:val="nil"/>
              <w:bottom w:val="single" w:sz="4"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4"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MONRE</w:t>
            </w:r>
          </w:p>
        </w:tc>
        <w:tc>
          <w:tcPr>
            <w:tcW w:w="1276" w:type="dxa"/>
            <w:tcBorders>
              <w:top w:val="nil"/>
              <w:left w:val="nil"/>
              <w:bottom w:val="single" w:sz="4"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xml:space="preserve">CCFSC </w:t>
            </w:r>
          </w:p>
        </w:tc>
        <w:tc>
          <w:tcPr>
            <w:tcW w:w="1843" w:type="dxa"/>
            <w:tcBorders>
              <w:top w:val="nil"/>
              <w:left w:val="nil"/>
              <w:bottom w:val="single" w:sz="4"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MARD,VTV,VOV, MoIT</w:t>
            </w:r>
          </w:p>
        </w:tc>
        <w:tc>
          <w:tcPr>
            <w:tcW w:w="1559" w:type="dxa"/>
            <w:tcBorders>
              <w:top w:val="nil"/>
              <w:left w:val="nil"/>
              <w:bottom w:val="single" w:sz="4"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nil"/>
              <w:left w:val="nil"/>
              <w:bottom w:val="single" w:sz="4" w:space="0" w:color="auto"/>
              <w:right w:val="single" w:sz="8" w:space="0" w:color="auto"/>
            </w:tcBorders>
            <w:shd w:val="clear" w:color="auto" w:fill="95B3D7" w:themeFill="accent1" w:themeFillTint="99"/>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PCFSC(DARD)</w:t>
            </w:r>
          </w:p>
        </w:tc>
        <w:tc>
          <w:tcPr>
            <w:tcW w:w="1660" w:type="dxa"/>
            <w:tcBorders>
              <w:top w:val="nil"/>
              <w:left w:val="nil"/>
              <w:bottom w:val="single" w:sz="4" w:space="0" w:color="auto"/>
              <w:right w:val="single" w:sz="8" w:space="0" w:color="auto"/>
            </w:tcBorders>
            <w:shd w:val="clear" w:color="auto" w:fill="auto"/>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4" w:space="0" w:color="auto"/>
              <w:right w:val="single" w:sz="4"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p>
        </w:tc>
        <w:tc>
          <w:tcPr>
            <w:tcW w:w="1843" w:type="dxa"/>
            <w:tcBorders>
              <w:top w:val="nil"/>
              <w:left w:val="single" w:sz="4" w:space="0" w:color="auto"/>
              <w:bottom w:val="single" w:sz="4" w:space="0" w:color="auto"/>
              <w:right w:val="single" w:sz="4" w:space="0" w:color="auto"/>
            </w:tcBorders>
            <w:shd w:val="clear" w:color="auto" w:fill="95B3D7" w:themeFill="accent1" w:themeFillTint="99"/>
            <w:noWrap/>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Not available </w:t>
            </w:r>
          </w:p>
        </w:tc>
      </w:tr>
      <w:tr w:rsidR="00806F9F" w:rsidRPr="00EE1750" w:rsidTr="00DE4BFA">
        <w:trPr>
          <w:gridAfter w:val="6"/>
          <w:wAfter w:w="12669" w:type="dxa"/>
          <w:trHeight w:val="320"/>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drought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single" w:sz="4" w:space="0" w:color="auto"/>
              <w:left w:val="nil"/>
              <w:bottom w:val="single" w:sz="8" w:space="0" w:color="auto"/>
              <w:right w:val="single" w:sz="8" w:space="0" w:color="auto"/>
            </w:tcBorders>
            <w:shd w:val="clear" w:color="auto" w:fill="95B3D7" w:themeFill="accent1" w:themeFillTint="99"/>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95B3D7" w:themeFill="accent1" w:themeFillTint="99"/>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single" w:sz="4" w:space="0" w:color="auto"/>
              <w:left w:val="nil"/>
              <w:bottom w:val="single" w:sz="8" w:space="0" w:color="auto"/>
              <w:right w:val="single" w:sz="8" w:space="0" w:color="auto"/>
            </w:tcBorders>
            <w:shd w:val="clear" w:color="auto" w:fill="95B3D7" w:themeFill="accent1" w:themeFillTint="99"/>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single" w:sz="4" w:space="0" w:color="auto"/>
              <w:left w:val="nil"/>
              <w:bottom w:val="single" w:sz="8" w:space="0" w:color="auto"/>
              <w:right w:val="single" w:sz="8" w:space="0" w:color="auto"/>
            </w:tcBorders>
            <w:shd w:val="clear" w:color="auto" w:fill="95B3D7" w:themeFill="accent1" w:themeFillTint="99"/>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PCFSC(DARD)</w:t>
            </w:r>
          </w:p>
        </w:tc>
        <w:tc>
          <w:tcPr>
            <w:tcW w:w="1660" w:type="dxa"/>
            <w:tcBorders>
              <w:top w:val="single" w:sz="4" w:space="0" w:color="auto"/>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single" w:sz="4" w:space="0" w:color="auto"/>
              <w:left w:val="nil"/>
              <w:bottom w:val="single" w:sz="8" w:space="0" w:color="auto"/>
              <w:right w:val="single" w:sz="4"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Not available </w:t>
            </w:r>
          </w:p>
        </w:tc>
      </w:tr>
      <w:tr w:rsidR="00806F9F" w:rsidRPr="00EE1750" w:rsidTr="00806F9F">
        <w:trPr>
          <w:gridAfter w:val="6"/>
          <w:wAfter w:w="12669" w:type="dxa"/>
          <w:trHeight w:val="54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damaging cold</w:t>
            </w:r>
          </w:p>
        </w:tc>
        <w:tc>
          <w:tcPr>
            <w:tcW w:w="992"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MONRE</w:t>
            </w:r>
          </w:p>
        </w:tc>
        <w:tc>
          <w:tcPr>
            <w:tcW w:w="1276"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w:t>
            </w:r>
          </w:p>
        </w:tc>
        <w:tc>
          <w:tcPr>
            <w:tcW w:w="1843"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MARD,VTV,VOV, MoIT</w:t>
            </w:r>
          </w:p>
        </w:tc>
        <w:tc>
          <w:tcPr>
            <w:tcW w:w="1559"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nil"/>
              <w:left w:val="nil"/>
              <w:bottom w:val="single" w:sz="8" w:space="0" w:color="auto"/>
              <w:right w:val="single" w:sz="8" w:space="0" w:color="auto"/>
            </w:tcBorders>
            <w:shd w:val="clear" w:color="auto" w:fill="95B3D7" w:themeFill="accent1" w:themeFillTint="99"/>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PCFSC(DARD)</w:t>
            </w:r>
          </w:p>
        </w:tc>
        <w:tc>
          <w:tcPr>
            <w:tcW w:w="1660"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p>
        </w:tc>
        <w:tc>
          <w:tcPr>
            <w:tcW w:w="1843" w:type="dxa"/>
            <w:tcBorders>
              <w:top w:val="nil"/>
              <w:left w:val="single" w:sz="4" w:space="0" w:color="auto"/>
              <w:bottom w:val="single" w:sz="4" w:space="0" w:color="auto"/>
              <w:right w:val="single" w:sz="4" w:space="0" w:color="auto"/>
            </w:tcBorders>
            <w:shd w:val="clear" w:color="auto" w:fill="95B3D7" w:themeFill="accent1" w:themeFillTint="99"/>
            <w:noWrap/>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Not available </w:t>
            </w:r>
          </w:p>
        </w:tc>
      </w:tr>
      <w:tr w:rsidR="00DE4BFA" w:rsidRPr="00EE1750" w:rsidTr="00DE4BFA">
        <w:trPr>
          <w:gridAfter w:val="6"/>
          <w:wAfter w:w="12669" w:type="dxa"/>
          <w:trHeight w:val="3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hail</w:t>
            </w:r>
          </w:p>
        </w:tc>
        <w:tc>
          <w:tcPr>
            <w:tcW w:w="992"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8" w:space="0" w:color="auto"/>
              <w:right w:val="single" w:sz="8" w:space="0" w:color="auto"/>
            </w:tcBorders>
            <w:shd w:val="clear" w:color="auto" w:fill="FFFFFF" w:themeFill="background1"/>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MONRE</w:t>
            </w:r>
          </w:p>
        </w:tc>
        <w:tc>
          <w:tcPr>
            <w:tcW w:w="1276" w:type="dxa"/>
            <w:tcBorders>
              <w:top w:val="nil"/>
              <w:left w:val="nil"/>
              <w:bottom w:val="single" w:sz="8" w:space="0" w:color="auto"/>
              <w:right w:val="single" w:sz="8" w:space="0" w:color="auto"/>
            </w:tcBorders>
            <w:shd w:val="clear" w:color="auto" w:fill="95B3D7" w:themeFill="accent1" w:themeFillTint="99"/>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VTV, VOV</w:t>
            </w:r>
          </w:p>
        </w:tc>
        <w:tc>
          <w:tcPr>
            <w:tcW w:w="1559"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nil"/>
              <w:left w:val="nil"/>
              <w:bottom w:val="single" w:sz="8" w:space="0" w:color="auto"/>
              <w:right w:val="single" w:sz="8" w:space="0" w:color="auto"/>
            </w:tcBorders>
            <w:shd w:val="clear" w:color="auto" w:fill="95B3D7" w:themeFill="accent1" w:themeFillTint="99"/>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PCFSC(DARD)</w:t>
            </w:r>
          </w:p>
        </w:tc>
        <w:tc>
          <w:tcPr>
            <w:tcW w:w="1660" w:type="dxa"/>
            <w:tcBorders>
              <w:top w:val="nil"/>
              <w:left w:val="nil"/>
              <w:bottom w:val="single" w:sz="8" w:space="0" w:color="auto"/>
              <w:right w:val="single" w:sz="8" w:space="0" w:color="auto"/>
            </w:tcBorders>
            <w:shd w:val="clear" w:color="auto" w:fill="auto"/>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auto" w:fill="95B3D7" w:themeFill="accent1" w:themeFillTint="99"/>
            <w:hideMark/>
          </w:tcPr>
          <w:p w:rsidR="00806F9F" w:rsidRPr="00EE1750" w:rsidRDefault="00806F9F"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p>
        </w:tc>
        <w:tc>
          <w:tcPr>
            <w:tcW w:w="1843" w:type="dxa"/>
            <w:tcBorders>
              <w:top w:val="nil"/>
              <w:left w:val="single" w:sz="4" w:space="0" w:color="auto"/>
              <w:bottom w:val="single" w:sz="4" w:space="0" w:color="auto"/>
              <w:right w:val="single" w:sz="4" w:space="0" w:color="auto"/>
            </w:tcBorders>
            <w:shd w:val="clear" w:color="auto" w:fill="95B3D7" w:themeFill="accent1" w:themeFillTint="99"/>
            <w:noWrap/>
            <w:hideMark/>
          </w:tcPr>
          <w:p w:rsidR="00806F9F" w:rsidRPr="00EE1750" w:rsidRDefault="00806F9F" w:rsidP="00F75577">
            <w:pPr>
              <w:spacing w:after="0" w:line="240" w:lineRule="auto"/>
              <w:rPr>
                <w:rFonts w:cs="Times New Roman"/>
              </w:rPr>
            </w:pPr>
            <w:r w:rsidRPr="00EE1750">
              <w:rPr>
                <w:rFonts w:eastAsia="Times New Roman" w:cs="Times New Roman"/>
                <w:color w:val="000000"/>
                <w:sz w:val="20"/>
                <w:szCs w:val="20"/>
              </w:rPr>
              <w:t>Not available </w:t>
            </w:r>
          </w:p>
        </w:tc>
      </w:tr>
      <w:tr w:rsidR="00DE4BFA" w:rsidRPr="00EE1750" w:rsidTr="00E770EC">
        <w:trPr>
          <w:gridAfter w:val="6"/>
          <w:wAfter w:w="12669" w:type="dxa"/>
          <w:trHeight w:val="540"/>
        </w:trPr>
        <w:tc>
          <w:tcPr>
            <w:tcW w:w="1418" w:type="dxa"/>
            <w:tcBorders>
              <w:top w:val="nil"/>
              <w:left w:val="single" w:sz="8" w:space="0" w:color="auto"/>
              <w:bottom w:val="single" w:sz="4"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hoarfrost</w:t>
            </w:r>
          </w:p>
        </w:tc>
        <w:tc>
          <w:tcPr>
            <w:tcW w:w="992" w:type="dxa"/>
            <w:tcBorders>
              <w:top w:val="nil"/>
              <w:left w:val="nil"/>
              <w:bottom w:val="single" w:sz="4"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w:t>
            </w:r>
          </w:p>
        </w:tc>
        <w:tc>
          <w:tcPr>
            <w:tcW w:w="992" w:type="dxa"/>
            <w:tcBorders>
              <w:top w:val="nil"/>
              <w:left w:val="nil"/>
              <w:bottom w:val="single" w:sz="4"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MONRE</w:t>
            </w:r>
          </w:p>
        </w:tc>
        <w:tc>
          <w:tcPr>
            <w:tcW w:w="1276" w:type="dxa"/>
            <w:tcBorders>
              <w:top w:val="nil"/>
              <w:left w:val="nil"/>
              <w:bottom w:val="single" w:sz="4"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w:t>
            </w:r>
          </w:p>
        </w:tc>
        <w:tc>
          <w:tcPr>
            <w:tcW w:w="1843" w:type="dxa"/>
            <w:tcBorders>
              <w:top w:val="nil"/>
              <w:left w:val="nil"/>
              <w:bottom w:val="single" w:sz="4"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MARD,VTV,VOV, MoIT</w:t>
            </w:r>
          </w:p>
        </w:tc>
        <w:tc>
          <w:tcPr>
            <w:tcW w:w="1559" w:type="dxa"/>
            <w:tcBorders>
              <w:top w:val="nil"/>
              <w:left w:val="nil"/>
              <w:bottom w:val="single" w:sz="4"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w:t>
            </w:r>
          </w:p>
        </w:tc>
        <w:tc>
          <w:tcPr>
            <w:tcW w:w="1701" w:type="dxa"/>
            <w:tcBorders>
              <w:top w:val="nil"/>
              <w:left w:val="nil"/>
              <w:bottom w:val="single" w:sz="4" w:space="0" w:color="auto"/>
              <w:right w:val="single" w:sz="8" w:space="0" w:color="auto"/>
            </w:tcBorders>
            <w:shd w:val="clear" w:color="auto" w:fill="FFFFFF" w:themeFill="background1"/>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PCFSC(DARD)</w:t>
            </w:r>
          </w:p>
        </w:tc>
        <w:tc>
          <w:tcPr>
            <w:tcW w:w="1843" w:type="dxa"/>
            <w:tcBorders>
              <w:top w:val="nil"/>
              <w:left w:val="nil"/>
              <w:bottom w:val="single" w:sz="4"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PCFSC(DARD)</w:t>
            </w:r>
          </w:p>
        </w:tc>
        <w:tc>
          <w:tcPr>
            <w:tcW w:w="1660" w:type="dxa"/>
            <w:tcBorders>
              <w:top w:val="nil"/>
              <w:left w:val="nil"/>
              <w:bottom w:val="single" w:sz="4" w:space="0" w:color="auto"/>
              <w:right w:val="single" w:sz="8" w:space="0" w:color="auto"/>
            </w:tcBorders>
            <w:shd w:val="clear" w:color="auto" w:fill="auto"/>
            <w:hideMark/>
          </w:tcPr>
          <w:p w:rsidR="00DE4BFA" w:rsidRPr="00EE1750" w:rsidRDefault="00DE4BFA"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4" w:space="0" w:color="auto"/>
              <w:right w:val="single" w:sz="4" w:space="0" w:color="auto"/>
            </w:tcBorders>
            <w:shd w:val="clear" w:color="000000" w:fill="DBE5F1"/>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p>
        </w:tc>
        <w:tc>
          <w:tcPr>
            <w:tcW w:w="1843" w:type="dxa"/>
            <w:tcBorders>
              <w:top w:val="nil"/>
              <w:left w:val="single" w:sz="4" w:space="0" w:color="auto"/>
              <w:bottom w:val="single" w:sz="4" w:space="0" w:color="auto"/>
              <w:right w:val="single" w:sz="4" w:space="0" w:color="auto"/>
            </w:tcBorders>
            <w:shd w:val="clear" w:color="auto" w:fill="auto"/>
            <w:noWrap/>
            <w:hideMark/>
          </w:tcPr>
          <w:p w:rsidR="00DE4BFA" w:rsidRPr="00EE1750" w:rsidRDefault="00DE4BFA" w:rsidP="00F75577">
            <w:pPr>
              <w:spacing w:after="0" w:line="240" w:lineRule="auto"/>
              <w:rPr>
                <w:rFonts w:cs="Times New Roman"/>
              </w:rPr>
            </w:pPr>
            <w:r w:rsidRPr="00EE1750">
              <w:rPr>
                <w:rFonts w:eastAsia="Times New Roman" w:cs="Times New Roman"/>
                <w:color w:val="000000"/>
                <w:sz w:val="20"/>
                <w:szCs w:val="20"/>
              </w:rPr>
              <w:t>Not available </w:t>
            </w:r>
          </w:p>
        </w:tc>
      </w:tr>
      <w:tr w:rsidR="00DE4BFA" w:rsidRPr="00EE1750" w:rsidTr="00E770EC">
        <w:trPr>
          <w:gridAfter w:val="6"/>
          <w:wAfter w:w="12669" w:type="dxa"/>
          <w:trHeight w:val="1060"/>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earthquake</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MoST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Institute of Geo-physics</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xml:space="preserve">CCFSC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VOV,VTV,MoD,MoIT</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(MARD,MOF,MOLISA,VNRC)</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 MPI, MOF,MOLISA,VNRC)</w:t>
            </w:r>
          </w:p>
        </w:tc>
        <w:tc>
          <w:tcPr>
            <w:tcW w:w="1660" w:type="dxa"/>
            <w:tcBorders>
              <w:top w:val="single" w:sz="4" w:space="0" w:color="auto"/>
              <w:left w:val="nil"/>
              <w:bottom w:val="single" w:sz="8" w:space="0" w:color="auto"/>
              <w:right w:val="single" w:sz="8" w:space="0" w:color="auto"/>
            </w:tcBorders>
            <w:shd w:val="clear" w:color="auto" w:fill="auto"/>
            <w:hideMark/>
          </w:tcPr>
          <w:p w:rsidR="00DE4BFA" w:rsidRPr="00EE1750" w:rsidRDefault="00DE4BFA"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single" w:sz="4" w:space="0" w:color="auto"/>
              <w:left w:val="nil"/>
              <w:bottom w:val="single" w:sz="8" w:space="0" w:color="auto"/>
              <w:right w:val="single" w:sz="4"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Follow the world earthquake scale</w:t>
            </w:r>
          </w:p>
        </w:tc>
        <w:tc>
          <w:tcPr>
            <w:tcW w:w="1843" w:type="dxa"/>
            <w:tcBorders>
              <w:top w:val="single" w:sz="4" w:space="0" w:color="auto"/>
              <w:left w:val="single" w:sz="4" w:space="0" w:color="auto"/>
              <w:bottom w:val="single" w:sz="8" w:space="0" w:color="auto"/>
              <w:right w:val="single" w:sz="4" w:space="0" w:color="auto"/>
            </w:tcBorders>
            <w:shd w:val="clear" w:color="auto" w:fill="auto"/>
            <w:noWrap/>
            <w:hideMark/>
          </w:tcPr>
          <w:p w:rsidR="00DE4BFA" w:rsidRPr="00EE1750" w:rsidRDefault="00DE4BFA" w:rsidP="00F75577">
            <w:pPr>
              <w:spacing w:after="0" w:line="240" w:lineRule="auto"/>
              <w:rPr>
                <w:rFonts w:cs="Times New Roman"/>
              </w:rPr>
            </w:pPr>
            <w:r w:rsidRPr="00EE1750">
              <w:rPr>
                <w:rFonts w:eastAsia="Times New Roman" w:cs="Times New Roman"/>
                <w:color w:val="000000"/>
                <w:sz w:val="20"/>
                <w:szCs w:val="20"/>
              </w:rPr>
              <w:t>Handbook on flood storm control and disaster risk reduction   </w:t>
            </w:r>
          </w:p>
        </w:tc>
      </w:tr>
      <w:tr w:rsidR="00DE4BFA" w:rsidRPr="00EE1750" w:rsidTr="00E770EC">
        <w:trPr>
          <w:gridAfter w:val="6"/>
          <w:wAfter w:w="12669" w:type="dxa"/>
          <w:trHeight w:val="80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tsunami</w:t>
            </w:r>
          </w:p>
        </w:tc>
        <w:tc>
          <w:tcPr>
            <w:tcW w:w="992" w:type="dxa"/>
            <w:tcBorders>
              <w:top w:val="nil"/>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MoST</w:t>
            </w:r>
          </w:p>
        </w:tc>
        <w:tc>
          <w:tcPr>
            <w:tcW w:w="992" w:type="dxa"/>
            <w:tcBorders>
              <w:top w:val="nil"/>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Institute of Geo-physics</w:t>
            </w:r>
          </w:p>
        </w:tc>
        <w:tc>
          <w:tcPr>
            <w:tcW w:w="1276" w:type="dxa"/>
            <w:tcBorders>
              <w:top w:val="nil"/>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xml:space="preserve">CCFSC </w:t>
            </w:r>
          </w:p>
        </w:tc>
        <w:tc>
          <w:tcPr>
            <w:tcW w:w="1843" w:type="dxa"/>
            <w:tcBorders>
              <w:top w:val="nil"/>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VOV,VTV,MoD,MoIT</w:t>
            </w:r>
          </w:p>
        </w:tc>
        <w:tc>
          <w:tcPr>
            <w:tcW w:w="1559" w:type="dxa"/>
            <w:tcBorders>
              <w:top w:val="nil"/>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w:t>
            </w:r>
          </w:p>
        </w:tc>
        <w:tc>
          <w:tcPr>
            <w:tcW w:w="1701" w:type="dxa"/>
            <w:tcBorders>
              <w:top w:val="nil"/>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(MARD,MOF,MOLISA,VNRC)</w:t>
            </w:r>
          </w:p>
        </w:tc>
        <w:tc>
          <w:tcPr>
            <w:tcW w:w="1843" w:type="dxa"/>
            <w:tcBorders>
              <w:top w:val="nil"/>
              <w:left w:val="nil"/>
              <w:bottom w:val="single" w:sz="8" w:space="0" w:color="auto"/>
              <w:right w:val="single" w:sz="8" w:space="0" w:color="auto"/>
            </w:tcBorders>
            <w:shd w:val="clear" w:color="auto" w:fill="auto"/>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CCFSC (MARD,MPI, MOF,MOLISA,VNRC)</w:t>
            </w:r>
          </w:p>
        </w:tc>
        <w:tc>
          <w:tcPr>
            <w:tcW w:w="1660" w:type="dxa"/>
            <w:tcBorders>
              <w:top w:val="nil"/>
              <w:left w:val="nil"/>
              <w:bottom w:val="single" w:sz="8" w:space="0" w:color="auto"/>
              <w:right w:val="single" w:sz="8" w:space="0" w:color="auto"/>
            </w:tcBorders>
            <w:shd w:val="clear" w:color="auto" w:fill="auto"/>
            <w:hideMark/>
          </w:tcPr>
          <w:p w:rsidR="00DE4BFA" w:rsidRPr="00EE1750" w:rsidRDefault="00DE4BFA" w:rsidP="00F75577">
            <w:pPr>
              <w:spacing w:after="0" w:line="240" w:lineRule="auto"/>
              <w:rPr>
                <w:rFonts w:cs="Times New Roman"/>
              </w:rPr>
            </w:pPr>
            <w:r w:rsidRPr="00EE1750">
              <w:rPr>
                <w:rFonts w:eastAsia="Times New Roman" w:cs="Times New Roman"/>
                <w:color w:val="000000"/>
                <w:sz w:val="20"/>
                <w:szCs w:val="20"/>
              </w:rPr>
              <w:t>Commune CFSC&amp;SR</w:t>
            </w:r>
          </w:p>
        </w:tc>
        <w:tc>
          <w:tcPr>
            <w:tcW w:w="1175" w:type="dxa"/>
            <w:tcBorders>
              <w:top w:val="nil"/>
              <w:left w:val="nil"/>
              <w:bottom w:val="single" w:sz="8" w:space="0" w:color="auto"/>
              <w:right w:val="single" w:sz="4" w:space="0" w:color="auto"/>
            </w:tcBorders>
            <w:shd w:val="clear" w:color="000000" w:fill="DBE5F1"/>
            <w:vAlign w:val="center"/>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  Not available</w:t>
            </w:r>
          </w:p>
        </w:tc>
        <w:tc>
          <w:tcPr>
            <w:tcW w:w="1843" w:type="dxa"/>
            <w:tcBorders>
              <w:top w:val="nil"/>
              <w:left w:val="single" w:sz="4" w:space="0" w:color="auto"/>
              <w:bottom w:val="single" w:sz="4" w:space="0" w:color="auto"/>
              <w:right w:val="single" w:sz="4" w:space="0" w:color="auto"/>
            </w:tcBorders>
            <w:shd w:val="clear" w:color="auto" w:fill="auto"/>
            <w:noWrap/>
            <w:hideMark/>
          </w:tcPr>
          <w:p w:rsidR="00DE4BFA" w:rsidRPr="00EE1750" w:rsidRDefault="00DE4BFA" w:rsidP="00F75577">
            <w:pPr>
              <w:spacing w:after="0" w:line="240" w:lineRule="auto"/>
              <w:rPr>
                <w:rFonts w:cs="Times New Roman"/>
              </w:rPr>
            </w:pPr>
            <w:r w:rsidRPr="00EE1750">
              <w:rPr>
                <w:rFonts w:eastAsia="Times New Roman" w:cs="Times New Roman"/>
                <w:color w:val="000000"/>
                <w:sz w:val="20"/>
                <w:szCs w:val="20"/>
              </w:rPr>
              <w:t>Handbook on flood storm control and disaster risk reduction   </w:t>
            </w:r>
          </w:p>
        </w:tc>
      </w:tr>
      <w:tr w:rsidR="00DE4BFA" w:rsidRPr="00EE1750" w:rsidTr="00E770EC">
        <w:trPr>
          <w:trHeight w:val="320"/>
        </w:trPr>
        <w:tc>
          <w:tcPr>
            <w:tcW w:w="18132" w:type="dxa"/>
            <w:gridSpan w:val="12"/>
            <w:tcBorders>
              <w:top w:val="nil"/>
              <w:left w:val="nil"/>
              <w:bottom w:val="nil"/>
              <w:right w:val="nil"/>
            </w:tcBorders>
            <w:shd w:val="clear" w:color="auto" w:fill="auto"/>
            <w:noWrap/>
            <w:vAlign w:val="bottom"/>
            <w:hideMark/>
          </w:tcPr>
          <w:p w:rsidR="00DE4BFA" w:rsidRPr="00EE1750" w:rsidRDefault="00DE4BFA" w:rsidP="00F75577">
            <w:pPr>
              <w:spacing w:after="0" w:line="240" w:lineRule="auto"/>
              <w:rPr>
                <w:rFonts w:eastAsia="Times New Roman" w:cs="Times New Roman"/>
                <w:color w:val="000000"/>
                <w:sz w:val="20"/>
                <w:szCs w:val="20"/>
              </w:rPr>
            </w:pPr>
            <w:r w:rsidRPr="00EE1750">
              <w:rPr>
                <w:rFonts w:eastAsia="Times New Roman" w:cs="Times New Roman"/>
                <w:color w:val="000000"/>
                <w:sz w:val="20"/>
                <w:szCs w:val="20"/>
              </w:rPr>
              <w:t>Note:  - * the disaster scale is regulated in the Regulation on Flood Storm Information Transmission (Circular 35/2011/TT-TNMT)</w:t>
            </w:r>
          </w:p>
          <w:p w:rsidR="00DE4BFA" w:rsidRPr="00EE1750" w:rsidRDefault="00DE4BFA" w:rsidP="00F75577">
            <w:pPr>
              <w:spacing w:after="0" w:line="240" w:lineRule="auto"/>
              <w:rPr>
                <w:rFonts w:eastAsia="Times New Roman" w:cs="Times New Roman"/>
                <w:color w:val="000000"/>
              </w:rPr>
            </w:pPr>
            <w:r w:rsidRPr="00EE1750">
              <w:rPr>
                <w:rFonts w:eastAsia="Times New Roman" w:cs="Times New Roman"/>
                <w:color w:val="000000"/>
                <w:sz w:val="20"/>
                <w:szCs w:val="20"/>
              </w:rPr>
              <w:t xml:space="preserve">           - Blank column: information is not available</w:t>
            </w:r>
          </w:p>
        </w:tc>
        <w:tc>
          <w:tcPr>
            <w:tcW w:w="236" w:type="dxa"/>
            <w:tcBorders>
              <w:top w:val="nil"/>
              <w:left w:val="nil"/>
              <w:bottom w:val="nil"/>
              <w:right w:val="nil"/>
            </w:tcBorders>
            <w:shd w:val="clear" w:color="auto" w:fill="auto"/>
            <w:noWrap/>
            <w:vAlign w:val="bottom"/>
            <w:hideMark/>
          </w:tcPr>
          <w:p w:rsidR="00DE4BFA" w:rsidRPr="00EE1750" w:rsidRDefault="00DE4BFA" w:rsidP="00F75577">
            <w:pPr>
              <w:spacing w:after="0" w:line="240" w:lineRule="auto"/>
              <w:rPr>
                <w:rFonts w:eastAsia="Times New Roman" w:cs="Times New Roman"/>
                <w:color w:val="000000"/>
              </w:rPr>
            </w:pPr>
          </w:p>
        </w:tc>
        <w:tc>
          <w:tcPr>
            <w:tcW w:w="4075" w:type="dxa"/>
            <w:tcBorders>
              <w:top w:val="nil"/>
              <w:left w:val="nil"/>
              <w:bottom w:val="nil"/>
              <w:right w:val="nil"/>
            </w:tcBorders>
            <w:shd w:val="clear" w:color="auto" w:fill="auto"/>
            <w:noWrap/>
            <w:vAlign w:val="bottom"/>
            <w:hideMark/>
          </w:tcPr>
          <w:p w:rsidR="00DE4BFA" w:rsidRPr="00EE1750" w:rsidRDefault="00DE4BFA" w:rsidP="00F75577">
            <w:pPr>
              <w:spacing w:after="0" w:line="240" w:lineRule="auto"/>
              <w:rPr>
                <w:rFonts w:eastAsia="Times New Roman" w:cs="Times New Roman"/>
                <w:color w:val="000000"/>
              </w:rPr>
            </w:pPr>
          </w:p>
        </w:tc>
        <w:tc>
          <w:tcPr>
            <w:tcW w:w="2356" w:type="dxa"/>
            <w:tcBorders>
              <w:top w:val="nil"/>
              <w:left w:val="nil"/>
              <w:bottom w:val="nil"/>
              <w:right w:val="nil"/>
            </w:tcBorders>
            <w:shd w:val="clear" w:color="auto" w:fill="auto"/>
            <w:noWrap/>
            <w:vAlign w:val="bottom"/>
            <w:hideMark/>
          </w:tcPr>
          <w:p w:rsidR="00DE4BFA" w:rsidRPr="00EE1750" w:rsidRDefault="00DE4BFA" w:rsidP="00F75577">
            <w:pPr>
              <w:spacing w:after="0" w:line="240" w:lineRule="auto"/>
              <w:rPr>
                <w:rFonts w:eastAsia="Times New Roman" w:cs="Times New Roman"/>
                <w:color w:val="000000"/>
              </w:rPr>
            </w:pPr>
          </w:p>
        </w:tc>
        <w:tc>
          <w:tcPr>
            <w:tcW w:w="2156" w:type="dxa"/>
            <w:tcBorders>
              <w:top w:val="nil"/>
              <w:left w:val="nil"/>
              <w:bottom w:val="nil"/>
              <w:right w:val="nil"/>
            </w:tcBorders>
            <w:shd w:val="clear" w:color="auto" w:fill="auto"/>
            <w:noWrap/>
            <w:vAlign w:val="bottom"/>
            <w:hideMark/>
          </w:tcPr>
          <w:p w:rsidR="00DE4BFA" w:rsidRPr="00EE1750" w:rsidRDefault="00DE4BFA" w:rsidP="00F75577">
            <w:pPr>
              <w:spacing w:after="0" w:line="240" w:lineRule="auto"/>
              <w:rPr>
                <w:rFonts w:eastAsia="Times New Roman" w:cs="Times New Roman"/>
                <w:color w:val="000000"/>
              </w:rPr>
            </w:pPr>
          </w:p>
        </w:tc>
        <w:tc>
          <w:tcPr>
            <w:tcW w:w="2016" w:type="dxa"/>
            <w:tcBorders>
              <w:top w:val="nil"/>
              <w:left w:val="nil"/>
              <w:bottom w:val="nil"/>
              <w:right w:val="nil"/>
            </w:tcBorders>
            <w:shd w:val="clear" w:color="auto" w:fill="auto"/>
            <w:noWrap/>
            <w:vAlign w:val="bottom"/>
            <w:hideMark/>
          </w:tcPr>
          <w:p w:rsidR="00DE4BFA" w:rsidRPr="00EE1750" w:rsidRDefault="00DE4BFA" w:rsidP="00F75577">
            <w:pPr>
              <w:spacing w:after="0" w:line="240" w:lineRule="auto"/>
              <w:rPr>
                <w:rFonts w:eastAsia="Times New Roman" w:cs="Times New Roman"/>
                <w:color w:val="000000"/>
              </w:rPr>
            </w:pPr>
          </w:p>
        </w:tc>
      </w:tr>
    </w:tbl>
    <w:p w:rsidR="00A14DE5" w:rsidRPr="00EE1750" w:rsidRDefault="00A14DE5" w:rsidP="00A14DE5">
      <w:pPr>
        <w:jc w:val="both"/>
        <w:rPr>
          <w:rFonts w:cs="Times New Roman"/>
          <w:sz w:val="26"/>
          <w:szCs w:val="26"/>
        </w:rPr>
        <w:sectPr w:rsidR="00A14DE5" w:rsidRPr="00EE1750" w:rsidSect="00EE1750">
          <w:pgSz w:w="16840" w:h="11900" w:orient="landscape"/>
          <w:pgMar w:top="851" w:right="1440" w:bottom="709" w:left="1440" w:header="720" w:footer="720" w:gutter="0"/>
          <w:cols w:space="720"/>
          <w:docGrid w:linePitch="360"/>
        </w:sectPr>
      </w:pPr>
    </w:p>
    <w:p w:rsidR="00DE4BFA" w:rsidRPr="00EE1750" w:rsidRDefault="00DE4BFA" w:rsidP="00EE1750">
      <w:pPr>
        <w:spacing w:before="120" w:after="0" w:line="288" w:lineRule="auto"/>
        <w:jc w:val="both"/>
        <w:rPr>
          <w:rFonts w:cs="Times New Roman"/>
          <w:szCs w:val="24"/>
        </w:rPr>
      </w:pPr>
      <w:r w:rsidRPr="00EE1750">
        <w:rPr>
          <w:rFonts w:cs="Times New Roman"/>
          <w:szCs w:val="24"/>
        </w:rPr>
        <w:t xml:space="preserve">Most respondents felt that much improvement has been made in the </w:t>
      </w:r>
      <w:r w:rsidR="00D470B6" w:rsidRPr="00EE1750">
        <w:rPr>
          <w:rFonts w:cs="Times New Roman"/>
          <w:szCs w:val="24"/>
        </w:rPr>
        <w:t>organizational</w:t>
      </w:r>
      <w:r w:rsidRPr="00EE1750">
        <w:rPr>
          <w:rFonts w:cs="Times New Roman"/>
          <w:szCs w:val="24"/>
        </w:rPr>
        <w:t xml:space="preserve"> and functional capacity of the CCFSC, especially in coordinating and responding to flood and storm as they are the main disasters in Vietnam. However, they also noted that there are still limitations in early warning, preparedness, and recovery; especially the disaster response in case that disasters occur on a large scale.</w:t>
      </w:r>
    </w:p>
    <w:p w:rsidR="00DE4BFA" w:rsidRPr="00EE1750" w:rsidRDefault="00DE4BFA" w:rsidP="00EE1750">
      <w:pPr>
        <w:spacing w:before="120" w:after="0" w:line="288" w:lineRule="auto"/>
        <w:jc w:val="both"/>
        <w:rPr>
          <w:rFonts w:cs="Times New Roman"/>
          <w:szCs w:val="24"/>
        </w:rPr>
      </w:pPr>
      <w:r w:rsidRPr="00EE1750">
        <w:rPr>
          <w:rFonts w:cs="Times New Roman"/>
          <w:szCs w:val="24"/>
        </w:rPr>
        <w:t xml:space="preserve">The organizational level, </w:t>
      </w:r>
      <w:r w:rsidR="009E28E3" w:rsidRPr="00EE1750">
        <w:rPr>
          <w:rFonts w:cs="Times New Roman"/>
          <w:szCs w:val="24"/>
        </w:rPr>
        <w:t>with the vertical organization structure, there are still limitations in the coordination of agencies in-charge of disaster information. Especially, it is a lack of integrated database system (which is fragmented in different agencies) f</w:t>
      </w:r>
      <w:r w:rsidR="00817FD6" w:rsidRPr="00EE1750">
        <w:rPr>
          <w:rFonts w:cs="Times New Roman"/>
          <w:szCs w:val="24"/>
        </w:rPr>
        <w:t xml:space="preserve">or research and decision support for disaster prevention and control. In another hand, the information sharing and coordination mechanism among media agencies and local authorities on hydropower reservoir water discharge in flood/storm season </w:t>
      </w:r>
      <w:r w:rsidR="000A6F24" w:rsidRPr="00EE1750">
        <w:rPr>
          <w:rFonts w:cs="Times New Roman"/>
          <w:szCs w:val="24"/>
        </w:rPr>
        <w:t>in considered as “insufficient”.</w:t>
      </w:r>
    </w:p>
    <w:p w:rsidR="000A6F24" w:rsidRPr="00EE1750" w:rsidRDefault="000A6F24" w:rsidP="00EE1750">
      <w:pPr>
        <w:spacing w:before="120" w:after="0" w:line="288" w:lineRule="auto"/>
        <w:jc w:val="both"/>
        <w:rPr>
          <w:rFonts w:cs="Times New Roman"/>
          <w:szCs w:val="24"/>
        </w:rPr>
      </w:pPr>
      <w:r w:rsidRPr="00EE1750">
        <w:rPr>
          <w:rFonts w:cs="Times New Roman"/>
          <w:szCs w:val="24"/>
        </w:rPr>
        <w:t xml:space="preserve">With regards to monitoring and evaluation systems, recent efforts to move towards response based planning, reflecting in various national programmes at the central level, were welcomed by a number of interviewees.  However, it was noted that such planning is not yet consistently undertaken in monitoring and evaluation work. It was also noted that the CCFSC as a body does not yet have a monitoring system with clear performance indicators to track its performance. Another factor that gives M&amp;E system the lowest rate in the quantitative survey (Chart 3) is that there is a lack of indicator system to evaluate the quality or success of a particular disaster response or recovery operation. </w:t>
      </w:r>
    </w:p>
    <w:p w:rsidR="00A14DE5" w:rsidRPr="00EE1750" w:rsidRDefault="000A6F24" w:rsidP="00EE1750">
      <w:pPr>
        <w:spacing w:before="120" w:after="0" w:line="288" w:lineRule="auto"/>
        <w:jc w:val="both"/>
        <w:rPr>
          <w:rFonts w:cs="Times New Roman"/>
          <w:szCs w:val="24"/>
        </w:rPr>
      </w:pPr>
      <w:r w:rsidRPr="00EE1750">
        <w:rPr>
          <w:rFonts w:cs="Times New Roman"/>
          <w:szCs w:val="24"/>
        </w:rPr>
        <w:t>On the other hand, the current disaster evaluation and reporting system under Decision 31-QD/PCLBTW of the CCFSC still lacks of forms and formats on new disasters (such as earthquake, tsunami, etc.). Number CCFSC members noted that the reporting requirement is mainly descriptive, and due to the absence of criteria and standard for information collection, the reports of the provinces, especially on crop and property losses, are less reliable</w:t>
      </w:r>
      <w:r w:rsidR="00D822D0" w:rsidRPr="00EE1750">
        <w:rPr>
          <w:rFonts w:cs="Times New Roman"/>
          <w:szCs w:val="24"/>
        </w:rPr>
        <w:t>.</w:t>
      </w:r>
    </w:p>
    <w:p w:rsidR="00D822D0" w:rsidRPr="00EE1750" w:rsidRDefault="00D822D0" w:rsidP="00D822D0">
      <w:pPr>
        <w:jc w:val="center"/>
        <w:rPr>
          <w:rFonts w:cs="Times New Roman"/>
          <w:szCs w:val="24"/>
        </w:rPr>
      </w:pPr>
      <w:r w:rsidRPr="00EE1750">
        <w:rPr>
          <w:rFonts w:cs="Times New Roman"/>
          <w:szCs w:val="24"/>
        </w:rPr>
        <w:pict>
          <v:shape id="_x0000_s1246" type="#_x0000_t202" style="position:absolute;left:0;text-align:left;margin-left:26.9pt;margin-top:290.05pt;width:397.3pt;height:19.8pt;z-index:251688960" wrapcoords="-41 0 -41 20769 21600 20769 21600 0 -41 0" stroked="f">
            <v:textbox style="mso-fit-shape-to-text:t" inset="0,0,0,0">
              <w:txbxContent>
                <w:p w:rsidR="00F75577" w:rsidRPr="009F2DDB" w:rsidRDefault="00F75577" w:rsidP="00D822D0">
                  <w:pPr>
                    <w:pStyle w:val="Caption"/>
                    <w:rPr>
                      <w:rFonts w:eastAsia="Calibri" w:cs="Arial"/>
                      <w:noProof/>
                    </w:rPr>
                  </w:pPr>
                  <w:bookmarkStart w:id="52" w:name="_Toc383171034"/>
                  <w:r>
                    <w:t xml:space="preserve">Chart </w:t>
                  </w:r>
                  <w:fldSimple w:instr=" SEQ Chart \* ARABIC ">
                    <w:r>
                      <w:rPr>
                        <w:noProof/>
                      </w:rPr>
                      <w:t>2</w:t>
                    </w:r>
                  </w:fldSimple>
                  <w:r>
                    <w:t>: Current and future desired capacities</w:t>
                  </w:r>
                  <w:bookmarkEnd w:id="52"/>
                </w:p>
              </w:txbxContent>
            </v:textbox>
            <w10:wrap type="tight"/>
          </v:shape>
        </w:pict>
      </w:r>
      <w:r w:rsidRPr="00EE1750">
        <w:rPr>
          <w:rFonts w:cs="Times New Roman"/>
          <w:szCs w:val="24"/>
        </w:rPr>
        <w:drawing>
          <wp:anchor distT="0" distB="0" distL="114300" distR="114300" simplePos="0" relativeHeight="251687936" behindDoc="1" locked="0" layoutInCell="1" allowOverlap="1">
            <wp:simplePos x="0" y="0"/>
            <wp:positionH relativeFrom="column">
              <wp:posOffset>351947</wp:posOffset>
            </wp:positionH>
            <wp:positionV relativeFrom="paragraph">
              <wp:posOffset>325569</wp:posOffset>
            </wp:positionV>
            <wp:extent cx="5030234" cy="3166060"/>
            <wp:effectExtent l="10317" t="4894" r="5794" b="2141"/>
            <wp:wrapTight wrapText="bothSides">
              <wp:wrapPolygon edited="0">
                <wp:start x="-41" y="0"/>
                <wp:lineTo x="-41" y="21535"/>
                <wp:lineTo x="21600" y="21535"/>
                <wp:lineTo x="21600" y="0"/>
                <wp:lineTo x="-41" y="0"/>
              </wp:wrapPolygon>
            </wp:wrapTight>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D822D0" w:rsidRPr="00EE1750" w:rsidRDefault="00D822D0" w:rsidP="00A14DE5">
      <w:pPr>
        <w:jc w:val="both"/>
        <w:rPr>
          <w:rFonts w:cs="Times New Roman"/>
          <w:szCs w:val="24"/>
        </w:rPr>
      </w:pPr>
    </w:p>
    <w:p w:rsidR="000A6F24" w:rsidRPr="00EE1750" w:rsidRDefault="000A6F24" w:rsidP="00D822D0">
      <w:pPr>
        <w:jc w:val="both"/>
        <w:rPr>
          <w:rFonts w:cs="Times New Roman"/>
          <w:szCs w:val="24"/>
        </w:rPr>
      </w:pPr>
    </w:p>
    <w:p w:rsidR="000A6F24" w:rsidRPr="00EE1750" w:rsidRDefault="000A6F24" w:rsidP="00D822D0">
      <w:pPr>
        <w:jc w:val="both"/>
        <w:rPr>
          <w:rFonts w:cs="Times New Roman"/>
          <w:szCs w:val="24"/>
        </w:rPr>
      </w:pPr>
    </w:p>
    <w:p w:rsidR="000A6F24" w:rsidRPr="00EE1750" w:rsidRDefault="000A6F24" w:rsidP="00D822D0">
      <w:pPr>
        <w:jc w:val="both"/>
        <w:rPr>
          <w:rFonts w:cs="Times New Roman"/>
          <w:szCs w:val="24"/>
        </w:rPr>
      </w:pPr>
    </w:p>
    <w:p w:rsidR="000A6F24" w:rsidRPr="00EE1750" w:rsidRDefault="000A6F24" w:rsidP="00D822D0">
      <w:pPr>
        <w:jc w:val="both"/>
        <w:rPr>
          <w:rFonts w:cs="Times New Roman"/>
          <w:szCs w:val="24"/>
        </w:rPr>
      </w:pPr>
    </w:p>
    <w:p w:rsidR="000A6F24" w:rsidRPr="00EE1750" w:rsidRDefault="000A6F24" w:rsidP="00D822D0">
      <w:pPr>
        <w:jc w:val="both"/>
        <w:rPr>
          <w:rFonts w:cs="Times New Roman"/>
          <w:szCs w:val="24"/>
        </w:rPr>
      </w:pPr>
    </w:p>
    <w:p w:rsidR="000A6F24" w:rsidRPr="00EE1750" w:rsidRDefault="000A6F24" w:rsidP="00D822D0">
      <w:pPr>
        <w:jc w:val="both"/>
        <w:rPr>
          <w:rFonts w:cs="Times New Roman"/>
          <w:szCs w:val="24"/>
        </w:rPr>
      </w:pPr>
    </w:p>
    <w:p w:rsidR="000A6F24" w:rsidRPr="00EE1750" w:rsidRDefault="000A6F24" w:rsidP="00EE1750">
      <w:pPr>
        <w:spacing w:before="120" w:after="0" w:line="288" w:lineRule="auto"/>
        <w:jc w:val="both"/>
        <w:rPr>
          <w:rFonts w:cs="Times New Roman"/>
          <w:szCs w:val="24"/>
        </w:rPr>
      </w:pPr>
      <w:r w:rsidRPr="00EE1750">
        <w:rPr>
          <w:rFonts w:cs="Times New Roman"/>
          <w:szCs w:val="24"/>
        </w:rPr>
        <w:t xml:space="preserve">The interviews and the quantitative survey show that financial system and its operation for DRR and for relief and recovery work is relatively weak and much coordinated effort is needed to meet the new requirement. At provincial level, all respondents noted that their provinces had not specific budget and predictable plan for post disaster relief. The budget was almost </w:t>
      </w:r>
      <w:r w:rsidR="00D470B6" w:rsidRPr="00EE1750">
        <w:rPr>
          <w:rFonts w:cs="Times New Roman"/>
          <w:szCs w:val="24"/>
        </w:rPr>
        <w:t>centralized</w:t>
      </w:r>
      <w:r w:rsidRPr="00EE1750">
        <w:rPr>
          <w:rFonts w:cs="Times New Roman"/>
          <w:szCs w:val="24"/>
        </w:rPr>
        <w:t xml:space="preserve">. Whereas, at central level, a number of respondents noted the need to improve coordination, between MARD (as head of the CCFSC standing office), MOLISA (as key response provider) and MoF (as provider of additional budget). A lack of clarity on their functions and responsibilities results in the delay of arrival or insufficiency of financial supply for response and recovery of disasters, especially those of larger scales. Clearer accountability among these central ministries and policy on decentralization of fund supply and utilization by provincial agencies could be seen as a solution to tackle the shortcoming. </w:t>
      </w:r>
    </w:p>
    <w:p w:rsidR="000A6F24" w:rsidRPr="00EE1750" w:rsidRDefault="000A6F24" w:rsidP="00EE1750">
      <w:pPr>
        <w:spacing w:before="120" w:after="0" w:line="288" w:lineRule="auto"/>
        <w:jc w:val="both"/>
        <w:rPr>
          <w:rFonts w:cs="Times New Roman"/>
          <w:szCs w:val="24"/>
        </w:rPr>
      </w:pPr>
      <w:r w:rsidRPr="00EE1750">
        <w:rPr>
          <w:rFonts w:cs="Times New Roman"/>
          <w:szCs w:val="24"/>
        </w:rPr>
        <w:t>A number of interviewees also pointed to a lack of clarity with regards to search and rescue coordination (which is included in the CCFSC ToR at central but not at provincial level). While most of interviewees highly appreciate the Army’s vital function in search and rescue, they noted that additional work to link their systems to regular civilian first responders was also required.  The need to increase more resources and strengthen professional skills for civilian coast guard search and rescue services was noted as a key to ensuring prompt on-site response. In addition, the sufficient budget line for search and rescue facilities as well as for the operation and maintenance should be taken into consideration.</w:t>
      </w:r>
    </w:p>
    <w:p w:rsidR="00D822D0" w:rsidRPr="00EE1750" w:rsidRDefault="00D822D0" w:rsidP="00EE1750">
      <w:pPr>
        <w:spacing w:before="120" w:after="0" w:line="288" w:lineRule="auto"/>
        <w:jc w:val="both"/>
        <w:rPr>
          <w:rFonts w:cs="Times New Roman"/>
          <w:szCs w:val="24"/>
        </w:rPr>
      </w:pPr>
      <w:r w:rsidRPr="00EE1750">
        <w:rPr>
          <w:rFonts w:cs="Times New Roman"/>
          <w:szCs w:val="24"/>
        </w:rPr>
        <w:t>It was generally felt that the system to manage pre-positioned stocks of relief goods worked well and coordination between the central and provincial level to replenish stocks worked well</w:t>
      </w:r>
      <w:r w:rsidR="000A6F24" w:rsidRPr="00EE1750">
        <w:rPr>
          <w:rFonts w:cs="Times New Roman"/>
          <w:szCs w:val="24"/>
        </w:rPr>
        <w:t xml:space="preserve"> through many political – social organizations (PACCOM, Fatherland Front, Red Cross, etc)</w:t>
      </w:r>
      <w:r w:rsidRPr="00EE1750">
        <w:rPr>
          <w:rFonts w:cs="Times New Roman"/>
          <w:szCs w:val="24"/>
        </w:rPr>
        <w:t>. However, a number of interviewees highlighted that current systems are not currently well set up to handle in-kind donations (for example from private sector businesses or the general public). The establishment of a regulation on reception and management of aid and donation, with transparent process and clear responsibilities of the involved agencies were noted.</w:t>
      </w:r>
    </w:p>
    <w:p w:rsidR="00E37EF6" w:rsidRPr="00EE1750" w:rsidRDefault="00E37EF6" w:rsidP="00EE1750">
      <w:pPr>
        <w:spacing w:before="120" w:after="0" w:line="288" w:lineRule="auto"/>
        <w:jc w:val="both"/>
        <w:rPr>
          <w:rFonts w:cs="Times New Roman"/>
          <w:szCs w:val="24"/>
        </w:rPr>
      </w:pPr>
      <w:r w:rsidRPr="00EE1750">
        <w:rPr>
          <w:rFonts w:cs="Times New Roman"/>
          <w:szCs w:val="24"/>
        </w:rPr>
        <w:t>The law also notes that the CCFSC should support the mainstreaming of DRR and CCA into sustainable (socio-economic) development plans. A number of interviewees noted the need for more guidance on how this should happen, and on their role in supporting line ministries and provinces to complete this process.</w:t>
      </w:r>
    </w:p>
    <w:p w:rsidR="000A6F24" w:rsidRPr="00EE1750" w:rsidRDefault="00D822D0" w:rsidP="00EE1750">
      <w:pPr>
        <w:spacing w:before="120" w:after="0" w:line="288" w:lineRule="auto"/>
        <w:jc w:val="both"/>
        <w:rPr>
          <w:rFonts w:cs="Times New Roman"/>
          <w:szCs w:val="24"/>
        </w:rPr>
      </w:pPr>
      <w:r w:rsidRPr="00EE1750">
        <w:rPr>
          <w:rFonts w:cs="Times New Roman"/>
          <w:szCs w:val="24"/>
        </w:rPr>
        <w:t xml:space="preserve">At the local level, a number of provincial interviewees noted that there is a lack of funding to the CBRDM, resulting in delays in its actual implementation at local levels. This is one of the critical </w:t>
      </w:r>
      <w:r w:rsidR="00F45752" w:rsidRPr="00EE1750">
        <w:rPr>
          <w:rFonts w:cs="Times New Roman"/>
          <w:szCs w:val="24"/>
        </w:rPr>
        <w:t>factors</w:t>
      </w:r>
      <w:r w:rsidRPr="00EE1750">
        <w:rPr>
          <w:rFonts w:cs="Times New Roman"/>
          <w:szCs w:val="24"/>
        </w:rPr>
        <w:t xml:space="preserve"> related to community </w:t>
      </w:r>
      <w:r w:rsidR="00D470B6" w:rsidRPr="00EE1750">
        <w:rPr>
          <w:rFonts w:cs="Times New Roman"/>
          <w:szCs w:val="24"/>
        </w:rPr>
        <w:t>mobilization</w:t>
      </w:r>
      <w:r w:rsidRPr="00EE1750">
        <w:rPr>
          <w:rFonts w:cs="Times New Roman"/>
          <w:szCs w:val="24"/>
        </w:rPr>
        <w:t xml:space="preserve"> for DRR with low rate given in the quantitative survey (Chart 3). An early development and operation of a fund </w:t>
      </w:r>
      <w:r w:rsidR="00D470B6" w:rsidRPr="00EE1750">
        <w:rPr>
          <w:rFonts w:cs="Times New Roman"/>
          <w:szCs w:val="24"/>
        </w:rPr>
        <w:t>mobilization</w:t>
      </w:r>
      <w:r w:rsidRPr="00EE1750">
        <w:rPr>
          <w:rFonts w:cs="Times New Roman"/>
          <w:szCs w:val="24"/>
        </w:rPr>
        <w:t xml:space="preserve"> mechanism for this programme was therefore strongly suggested.</w:t>
      </w:r>
    </w:p>
    <w:p w:rsidR="00E37EF6" w:rsidRPr="00EE1750" w:rsidRDefault="00D822D0" w:rsidP="000A6F24">
      <w:pPr>
        <w:jc w:val="both"/>
        <w:rPr>
          <w:rFonts w:cs="Times New Roman"/>
          <w:szCs w:val="24"/>
        </w:rPr>
      </w:pPr>
      <w:r w:rsidRPr="00EE1750">
        <w:rPr>
          <w:rFonts w:cs="Times New Roman"/>
          <w:szCs w:val="24"/>
        </w:rPr>
        <w:pict>
          <v:shape id="_x0000_s1248" type="#_x0000_t202" style="position:absolute;left:0;text-align:left;margin-left:2.6pt;margin-top:255.1pt;width:469.4pt;height:33.6pt;z-index:251692032" wrapcoords="-35 0 -35 21120 21600 21120 21600 0 -35 0" stroked="f">
            <v:textbox style="mso-fit-shape-to-text:t" inset="0,0,0,0">
              <w:txbxContent>
                <w:p w:rsidR="00F75577" w:rsidRPr="005F26C4" w:rsidRDefault="00F75577" w:rsidP="00D822D0">
                  <w:pPr>
                    <w:pStyle w:val="Caption"/>
                    <w:rPr>
                      <w:rFonts w:eastAsia="Calibri" w:cs="Arial"/>
                      <w:noProof/>
                    </w:rPr>
                  </w:pPr>
                  <w:bookmarkStart w:id="53" w:name="_Toc383171035"/>
                  <w:r>
                    <w:t xml:space="preserve">Chart </w:t>
                  </w:r>
                  <w:fldSimple w:instr=" SEQ Chart \* ARABIC ">
                    <w:r>
                      <w:rPr>
                        <w:noProof/>
                      </w:rPr>
                      <w:t>3</w:t>
                    </w:r>
                  </w:fldSimple>
                  <w:r>
                    <w:rPr>
                      <w:noProof/>
                    </w:rPr>
                    <w:t xml:space="preserve"> : </w:t>
                  </w:r>
                  <w:r w:rsidRPr="00FF0E90">
                    <w:rPr>
                      <w:noProof/>
                    </w:rPr>
                    <w:t>Current and future desired functional capacity of the CCFSC according to individual survey responses</w:t>
                  </w:r>
                  <w:bookmarkEnd w:id="53"/>
                </w:p>
              </w:txbxContent>
            </v:textbox>
            <w10:wrap type="tight"/>
          </v:shape>
        </w:pict>
      </w:r>
      <w:r w:rsidRPr="00EE1750">
        <w:rPr>
          <w:rFonts w:cs="Times New Roman"/>
          <w:szCs w:val="24"/>
        </w:rPr>
        <w:drawing>
          <wp:anchor distT="0" distB="0" distL="114300" distR="114300" simplePos="0" relativeHeight="251691008" behindDoc="1" locked="0" layoutInCell="1" allowOverlap="1">
            <wp:simplePos x="0" y="0"/>
            <wp:positionH relativeFrom="column">
              <wp:posOffset>47837</wp:posOffset>
            </wp:positionH>
            <wp:positionV relativeFrom="paragraph">
              <wp:posOffset>276648</wp:posOffset>
            </wp:positionV>
            <wp:extent cx="5942753" cy="2906819"/>
            <wp:effectExtent l="19050" t="0" r="19897" b="7831"/>
            <wp:wrapTight wrapText="bothSides">
              <wp:wrapPolygon edited="0">
                <wp:start x="-69" y="0"/>
                <wp:lineTo x="-69" y="21658"/>
                <wp:lineTo x="21672" y="21658"/>
                <wp:lineTo x="21672" y="0"/>
                <wp:lineTo x="-69" y="0"/>
              </wp:wrapPolygon>
            </wp:wrapTight>
            <wp:docPr id="22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822D0" w:rsidRPr="00EE1750" w:rsidRDefault="00D822D0" w:rsidP="00D822D0">
      <w:pPr>
        <w:snapToGrid w:val="0"/>
        <w:spacing w:before="200" w:after="0"/>
        <w:contextualSpacing/>
        <w:mirrorIndents/>
        <w:jc w:val="both"/>
        <w:rPr>
          <w:rFonts w:cs="Times New Roman"/>
          <w:szCs w:val="24"/>
          <w:highlight w:val="yellow"/>
        </w:rPr>
      </w:pPr>
    </w:p>
    <w:p w:rsidR="000725C0" w:rsidRPr="00EE1750" w:rsidRDefault="000725C0" w:rsidP="00E37EF6">
      <w:pPr>
        <w:jc w:val="both"/>
        <w:rPr>
          <w:rFonts w:cs="Times New Roman"/>
          <w:szCs w:val="24"/>
        </w:rPr>
        <w:sectPr w:rsidR="000725C0" w:rsidRPr="00EE1750" w:rsidSect="0051271F">
          <w:footerReference w:type="default" r:id="rId18"/>
          <w:pgSz w:w="12240" w:h="15840"/>
          <w:pgMar w:top="1440" w:right="1467" w:bottom="1440" w:left="1797" w:header="720" w:footer="720" w:gutter="0"/>
          <w:cols w:space="720"/>
          <w:docGrid w:linePitch="360"/>
        </w:sectPr>
      </w:pPr>
    </w:p>
    <w:p w:rsidR="00192A0F" w:rsidRPr="00EE1750" w:rsidRDefault="00F75577" w:rsidP="00C66706">
      <w:pPr>
        <w:pStyle w:val="Heading2"/>
        <w:rPr>
          <w:lang w:val="en-US"/>
        </w:rPr>
      </w:pPr>
      <w:bookmarkStart w:id="54" w:name="_Toc377040974"/>
      <w:bookmarkStart w:id="55" w:name="_Toc383172908"/>
      <w:r w:rsidRPr="00EE1750">
        <w:rPr>
          <w:lang w:val="en-US"/>
        </w:rPr>
        <w:t xml:space="preserve">3. </w:t>
      </w:r>
      <w:bookmarkEnd w:id="54"/>
      <w:r w:rsidR="00192A0F" w:rsidRPr="00EE1750">
        <w:rPr>
          <w:lang w:val="en-US"/>
        </w:rPr>
        <w:t>TECHNICAL CAPACITY</w:t>
      </w:r>
      <w:bookmarkEnd w:id="55"/>
    </w:p>
    <w:p w:rsidR="00A14DE5" w:rsidRPr="00EE1750" w:rsidRDefault="00A14DE5" w:rsidP="00EE1750">
      <w:pPr>
        <w:pStyle w:val="Heading3"/>
        <w:spacing w:before="120" w:line="288" w:lineRule="auto"/>
        <w:rPr>
          <w:lang w:val="en-US"/>
        </w:rPr>
      </w:pPr>
      <w:bookmarkStart w:id="56" w:name="_Toc245446268"/>
      <w:bookmarkStart w:id="57" w:name="_Toc383172909"/>
      <w:r w:rsidRPr="00EE1750">
        <w:rPr>
          <w:lang w:val="en-US"/>
        </w:rPr>
        <w:t>Knowledge on disaster management and climate change adaptation</w:t>
      </w:r>
      <w:bookmarkEnd w:id="57"/>
    </w:p>
    <w:p w:rsidR="00A14DE5" w:rsidRPr="00EE1750" w:rsidRDefault="00A14DE5" w:rsidP="00EE1750">
      <w:pPr>
        <w:snapToGrid w:val="0"/>
        <w:spacing w:before="120" w:after="0" w:line="288" w:lineRule="auto"/>
        <w:contextualSpacing/>
        <w:mirrorIndents/>
        <w:jc w:val="both"/>
        <w:rPr>
          <w:rFonts w:cs="Times New Roman"/>
          <w:szCs w:val="24"/>
        </w:rPr>
      </w:pPr>
      <w:r w:rsidRPr="00EE1750">
        <w:rPr>
          <w:rFonts w:cs="Times New Roman"/>
          <w:szCs w:val="24"/>
        </w:rPr>
        <w:t>Most of interviewees expressed that they had knowledge on popular disaster</w:t>
      </w:r>
      <w:r w:rsidR="00922223" w:rsidRPr="00EE1750">
        <w:rPr>
          <w:rFonts w:cs="Times New Roman"/>
          <w:szCs w:val="24"/>
        </w:rPr>
        <w:t>s</w:t>
      </w:r>
      <w:r w:rsidRPr="00EE1750">
        <w:rPr>
          <w:rFonts w:cs="Times New Roman"/>
          <w:szCs w:val="24"/>
        </w:rPr>
        <w:t xml:space="preserve"> such as flood and storm and some knowledge on new disaster</w:t>
      </w:r>
      <w:r w:rsidR="00922223" w:rsidRPr="00EE1750">
        <w:rPr>
          <w:rFonts w:cs="Times New Roman"/>
          <w:szCs w:val="24"/>
        </w:rPr>
        <w:t>s</w:t>
      </w:r>
      <w:r w:rsidRPr="00EE1750">
        <w:rPr>
          <w:rFonts w:cs="Times New Roman"/>
          <w:szCs w:val="24"/>
        </w:rPr>
        <w:t xml:space="preserve"> but it is inadequate, especially in the context of climate change.</w:t>
      </w:r>
    </w:p>
    <w:p w:rsidR="009440DA" w:rsidRPr="00EE1750" w:rsidRDefault="00A14DE5" w:rsidP="00EE1750">
      <w:pPr>
        <w:snapToGrid w:val="0"/>
        <w:spacing w:before="120" w:after="0" w:line="288" w:lineRule="auto"/>
        <w:contextualSpacing/>
        <w:mirrorIndents/>
        <w:jc w:val="both"/>
        <w:rPr>
          <w:rFonts w:cs="Times New Roman"/>
          <w:szCs w:val="24"/>
        </w:rPr>
      </w:pPr>
      <w:r w:rsidRPr="00EE1750">
        <w:rPr>
          <w:rFonts w:cs="Times New Roman"/>
          <w:szCs w:val="24"/>
        </w:rPr>
        <w:t>In fact, there is no university provide professional education on natural disaster manageme</w:t>
      </w:r>
      <w:r w:rsidR="00715344" w:rsidRPr="00EE1750">
        <w:rPr>
          <w:rFonts w:cs="Times New Roman"/>
          <w:szCs w:val="24"/>
        </w:rPr>
        <w:t xml:space="preserve">nt in Vietnam. The majority of CCFSC/PCFSC </w:t>
      </w:r>
      <w:r w:rsidRPr="00EE1750">
        <w:rPr>
          <w:rFonts w:cs="Times New Roman"/>
          <w:szCs w:val="24"/>
        </w:rPr>
        <w:t xml:space="preserve">staff that graduated from technical universities </w:t>
      </w:r>
      <w:r w:rsidR="008C79F1" w:rsidRPr="00EE1750">
        <w:rPr>
          <w:rFonts w:cs="Times New Roman"/>
          <w:szCs w:val="24"/>
        </w:rPr>
        <w:t>(</w:t>
      </w:r>
      <w:r w:rsidRPr="00EE1750">
        <w:rPr>
          <w:rFonts w:cs="Times New Roman"/>
          <w:szCs w:val="24"/>
        </w:rPr>
        <w:t>such as University of Water Resources and University of Natural Resources and Environment</w:t>
      </w:r>
      <w:r w:rsidR="008C79F1" w:rsidRPr="00EE1750">
        <w:rPr>
          <w:rFonts w:cs="Times New Roman"/>
          <w:szCs w:val="24"/>
        </w:rPr>
        <w:t>)</w:t>
      </w:r>
      <w:r w:rsidR="00E37EF6" w:rsidRPr="00EE1750">
        <w:rPr>
          <w:rFonts w:cs="Times New Roman"/>
          <w:szCs w:val="24"/>
        </w:rPr>
        <w:t xml:space="preserve"> and </w:t>
      </w:r>
      <w:r w:rsidRPr="00EE1750">
        <w:rPr>
          <w:rFonts w:cs="Times New Roman"/>
          <w:szCs w:val="24"/>
        </w:rPr>
        <w:t xml:space="preserve">the disaster management knowledge </w:t>
      </w:r>
      <w:r w:rsidR="00D470B6" w:rsidRPr="00EE1750">
        <w:rPr>
          <w:rFonts w:cs="Times New Roman"/>
          <w:szCs w:val="24"/>
        </w:rPr>
        <w:t>have</w:t>
      </w:r>
      <w:r w:rsidR="00E37EF6" w:rsidRPr="00EE1750">
        <w:rPr>
          <w:rFonts w:cs="Times New Roman"/>
          <w:szCs w:val="24"/>
        </w:rPr>
        <w:t xml:space="preserve"> been accumulated </w:t>
      </w:r>
      <w:r w:rsidRPr="00EE1750">
        <w:rPr>
          <w:rFonts w:cs="Times New Roman"/>
          <w:szCs w:val="24"/>
        </w:rPr>
        <w:t xml:space="preserve">from daily work and short-term training courses at home and abroad. </w:t>
      </w:r>
      <w:r w:rsidR="00715344" w:rsidRPr="00EE1750">
        <w:rPr>
          <w:rFonts w:cs="Times New Roman"/>
          <w:szCs w:val="24"/>
        </w:rPr>
        <w:t>For that reason,</w:t>
      </w:r>
      <w:r w:rsidR="00924AE8" w:rsidRPr="00EE1750">
        <w:rPr>
          <w:rFonts w:cs="Times New Roman"/>
          <w:szCs w:val="24"/>
        </w:rPr>
        <w:t xml:space="preserve"> their skills tend to focus mainly on flood and storm control</w:t>
      </w:r>
      <w:r w:rsidR="00715344" w:rsidRPr="00EE1750">
        <w:rPr>
          <w:rFonts w:cs="Times New Roman"/>
          <w:szCs w:val="24"/>
        </w:rPr>
        <w:t xml:space="preserve"> which considered as the main disaster in Vietnam</w:t>
      </w:r>
      <w:r w:rsidR="00924AE8" w:rsidRPr="00EE1750">
        <w:rPr>
          <w:rFonts w:cs="Times New Roman"/>
          <w:szCs w:val="24"/>
        </w:rPr>
        <w:t>;</w:t>
      </w:r>
      <w:r w:rsidR="00715344" w:rsidRPr="00EE1750">
        <w:rPr>
          <w:rFonts w:cs="Times New Roman"/>
          <w:szCs w:val="24"/>
        </w:rPr>
        <w:t xml:space="preserve"> and most of </w:t>
      </w:r>
      <w:r w:rsidR="00A94D8A" w:rsidRPr="00EE1750">
        <w:rPr>
          <w:rFonts w:cs="Times New Roman"/>
          <w:szCs w:val="24"/>
        </w:rPr>
        <w:t>the interviewees</w:t>
      </w:r>
      <w:r w:rsidR="00715344" w:rsidRPr="00EE1750">
        <w:rPr>
          <w:rFonts w:cs="Times New Roman"/>
          <w:szCs w:val="24"/>
        </w:rPr>
        <w:t xml:space="preserve"> expressed that they </w:t>
      </w:r>
      <w:r w:rsidR="00924AE8" w:rsidRPr="00EE1750">
        <w:rPr>
          <w:rFonts w:cs="Times New Roman"/>
          <w:szCs w:val="24"/>
        </w:rPr>
        <w:t xml:space="preserve">still lack a full-multi hazard perspective. </w:t>
      </w:r>
      <w:r w:rsidR="00715344" w:rsidRPr="00EE1750">
        <w:rPr>
          <w:rFonts w:cs="Times New Roman"/>
          <w:szCs w:val="24"/>
        </w:rPr>
        <w:t>This finding is best illustrated in Chart 4 as the current capacity for new</w:t>
      </w:r>
      <w:r w:rsidR="005E2C8A" w:rsidRPr="00EE1750">
        <w:rPr>
          <w:rFonts w:cs="Times New Roman"/>
          <w:szCs w:val="24"/>
        </w:rPr>
        <w:t xml:space="preserve"> disaster knowledge stands low</w:t>
      </w:r>
      <w:r w:rsidR="007D00C1" w:rsidRPr="00EE1750">
        <w:rPr>
          <w:rFonts w:cs="Times New Roman"/>
          <w:szCs w:val="24"/>
        </w:rPr>
        <w:t xml:space="preserve">. </w:t>
      </w:r>
      <w:r w:rsidR="005E2C8A" w:rsidRPr="00EE1750">
        <w:rPr>
          <w:rFonts w:cs="Times New Roman"/>
          <w:szCs w:val="24"/>
        </w:rPr>
        <w:t xml:space="preserve">To meet the future desired capacity, </w:t>
      </w:r>
      <w:r w:rsidR="009440DA" w:rsidRPr="00EE1750">
        <w:rPr>
          <w:rFonts w:cs="Times New Roman"/>
          <w:szCs w:val="24"/>
        </w:rPr>
        <w:t xml:space="preserve">technical training for staff on the new types of disaster to perform their renewed duties and tasks is </w:t>
      </w:r>
      <w:r w:rsidR="005E2C8A" w:rsidRPr="00EE1750">
        <w:rPr>
          <w:rFonts w:cs="Times New Roman"/>
          <w:szCs w:val="24"/>
        </w:rPr>
        <w:t xml:space="preserve">an urgent need as it is considered </w:t>
      </w:r>
      <w:r w:rsidR="00A94D8A" w:rsidRPr="00EE1750">
        <w:rPr>
          <w:rFonts w:cs="Times New Roman"/>
          <w:szCs w:val="24"/>
        </w:rPr>
        <w:t xml:space="preserve">as </w:t>
      </w:r>
      <w:r w:rsidR="005E2C8A" w:rsidRPr="00EE1750">
        <w:rPr>
          <w:rFonts w:cs="Times New Roman"/>
          <w:szCs w:val="24"/>
        </w:rPr>
        <w:t>the most prioritized capacity among technical capacities.</w:t>
      </w:r>
    </w:p>
    <w:p w:rsidR="00A14DE5" w:rsidRPr="00EE1750" w:rsidRDefault="005E2C8A" w:rsidP="00EE1750">
      <w:pPr>
        <w:snapToGrid w:val="0"/>
        <w:spacing w:before="120" w:after="0" w:line="288" w:lineRule="auto"/>
        <w:contextualSpacing/>
        <w:mirrorIndents/>
        <w:jc w:val="both"/>
        <w:rPr>
          <w:rFonts w:cs="Times New Roman"/>
          <w:szCs w:val="24"/>
        </w:rPr>
      </w:pPr>
      <w:r w:rsidRPr="00EE1750">
        <w:rPr>
          <w:rFonts w:cs="Times New Roman"/>
          <w:szCs w:val="24"/>
        </w:rPr>
        <w:t>In addition, o</w:t>
      </w:r>
      <w:r w:rsidR="009440DA" w:rsidRPr="00EE1750">
        <w:rPr>
          <w:rFonts w:cs="Times New Roman"/>
          <w:szCs w:val="24"/>
        </w:rPr>
        <w:t>ne of the current main reference documents at the provincial level is the “Handbook on flood storm control and disaster risk reduction”</w:t>
      </w:r>
      <w:r w:rsidR="00514239" w:rsidRPr="00EE1750">
        <w:rPr>
          <w:rFonts w:cs="Times New Roman"/>
          <w:szCs w:val="24"/>
        </w:rPr>
        <w:t xml:space="preserve">. However, this handbook only </w:t>
      </w:r>
      <w:r w:rsidR="009440DA" w:rsidRPr="00EE1750">
        <w:rPr>
          <w:rFonts w:cs="Times New Roman"/>
          <w:szCs w:val="24"/>
        </w:rPr>
        <w:t>covers 7 types of disasters including: typhoon, tropical depression, flood, flash flood, land</w:t>
      </w:r>
      <w:r w:rsidR="00514239" w:rsidRPr="00EE1750">
        <w:rPr>
          <w:rFonts w:cs="Times New Roman"/>
          <w:szCs w:val="24"/>
        </w:rPr>
        <w:t xml:space="preserve">slide, earthquake and tsunami. </w:t>
      </w:r>
      <w:r w:rsidR="009440DA" w:rsidRPr="00EE1750">
        <w:rPr>
          <w:rFonts w:cs="Times New Roman"/>
          <w:szCs w:val="24"/>
        </w:rPr>
        <w:t xml:space="preserve">Hence, the needs to update this manual and to develop training materials of other disasters in </w:t>
      </w:r>
      <w:r w:rsidR="00A94D8A" w:rsidRPr="00EE1750">
        <w:rPr>
          <w:rFonts w:cs="Times New Roman"/>
          <w:szCs w:val="24"/>
        </w:rPr>
        <w:t>the light</w:t>
      </w:r>
      <w:r w:rsidR="009440DA" w:rsidRPr="00EE1750">
        <w:rPr>
          <w:rFonts w:cs="Times New Roman"/>
          <w:szCs w:val="24"/>
        </w:rPr>
        <w:t xml:space="preserve"> of the new DRM la</w:t>
      </w:r>
      <w:r w:rsidR="00514239" w:rsidRPr="00EE1750">
        <w:rPr>
          <w:rFonts w:cs="Times New Roman"/>
          <w:szCs w:val="24"/>
        </w:rPr>
        <w:t>w mandate and climate change were</w:t>
      </w:r>
      <w:r w:rsidR="009440DA" w:rsidRPr="00EE1750">
        <w:rPr>
          <w:rFonts w:cs="Times New Roman"/>
          <w:szCs w:val="24"/>
        </w:rPr>
        <w:t xml:space="preserve"> also highlighted</w:t>
      </w:r>
      <w:r w:rsidR="00A14DE5" w:rsidRPr="00EE1750">
        <w:rPr>
          <w:rFonts w:cs="Times New Roman"/>
          <w:szCs w:val="24"/>
        </w:rPr>
        <w:t>.</w:t>
      </w:r>
    </w:p>
    <w:p w:rsidR="00A14DE5" w:rsidRPr="00EE1750" w:rsidRDefault="00A14DE5" w:rsidP="00EE1750">
      <w:pPr>
        <w:pStyle w:val="Heading3"/>
        <w:spacing w:before="120" w:line="288" w:lineRule="auto"/>
        <w:rPr>
          <w:lang w:val="en-US"/>
        </w:rPr>
      </w:pPr>
      <w:bookmarkStart w:id="58" w:name="_Toc383172910"/>
      <w:r w:rsidRPr="00EE1750">
        <w:rPr>
          <w:lang w:val="en-US"/>
        </w:rPr>
        <w:t>Techniques related to information collecting, analyzing, processing and in policy consultation/plan formulation</w:t>
      </w:r>
      <w:bookmarkEnd w:id="58"/>
    </w:p>
    <w:p w:rsidR="00481567" w:rsidRPr="00EE1750" w:rsidRDefault="00514239" w:rsidP="00EE1750">
      <w:pPr>
        <w:spacing w:before="120" w:after="0" w:line="288" w:lineRule="auto"/>
        <w:jc w:val="both"/>
        <w:rPr>
          <w:rFonts w:cs="Times New Roman"/>
        </w:rPr>
      </w:pPr>
      <w:r w:rsidRPr="00EE1750">
        <w:rPr>
          <w:rFonts w:cs="Times New Roman"/>
          <w:i/>
          <w:szCs w:val="24"/>
        </w:rPr>
        <w:t xml:space="preserve">Regarding to the technical capacity </w:t>
      </w:r>
      <w:r w:rsidR="00A9640C" w:rsidRPr="00EE1750">
        <w:rPr>
          <w:rFonts w:cs="Times New Roman"/>
          <w:i/>
          <w:szCs w:val="24"/>
        </w:rPr>
        <w:t>on disaster information and data collection and analysis</w:t>
      </w:r>
      <w:r w:rsidRPr="00EE1750">
        <w:rPr>
          <w:rFonts w:cs="Times New Roman"/>
          <w:i/>
          <w:szCs w:val="24"/>
        </w:rPr>
        <w:t xml:space="preserve">, </w:t>
      </w:r>
      <w:r w:rsidRPr="00EE1750">
        <w:rPr>
          <w:rFonts w:cs="Times New Roman"/>
          <w:szCs w:val="24"/>
        </w:rPr>
        <w:t xml:space="preserve">the </w:t>
      </w:r>
      <w:r w:rsidR="007B703F" w:rsidRPr="00EE1750">
        <w:rPr>
          <w:rFonts w:cs="Times New Roman"/>
          <w:szCs w:val="24"/>
        </w:rPr>
        <w:t xml:space="preserve">rate provided by the respondents </w:t>
      </w:r>
      <w:r w:rsidR="00FA7126" w:rsidRPr="00EE1750">
        <w:rPr>
          <w:rFonts w:cs="Times New Roman"/>
          <w:szCs w:val="24"/>
        </w:rPr>
        <w:t>is low</w:t>
      </w:r>
      <w:r w:rsidR="00F62C0E" w:rsidRPr="00EE1750">
        <w:rPr>
          <w:rFonts w:cs="Times New Roman"/>
          <w:szCs w:val="24"/>
        </w:rPr>
        <w:t xml:space="preserve"> (See Chart 4)</w:t>
      </w:r>
      <w:r w:rsidR="00FA7126" w:rsidRPr="00EE1750">
        <w:rPr>
          <w:rFonts w:cs="Times New Roman"/>
          <w:szCs w:val="24"/>
        </w:rPr>
        <w:t>; t</w:t>
      </w:r>
      <w:r w:rsidR="007B703F" w:rsidRPr="00EE1750">
        <w:rPr>
          <w:rFonts w:cs="Times New Roman"/>
          <w:szCs w:val="24"/>
        </w:rPr>
        <w:t xml:space="preserve">he majority rate is </w:t>
      </w:r>
      <w:r w:rsidR="007B703F" w:rsidRPr="00EE1750">
        <w:rPr>
          <w:rFonts w:cs="Times New Roman"/>
        </w:rPr>
        <w:t>2 (A few staff have skills to collect and analysis disaster information/data but it is inadequate)</w:t>
      </w:r>
      <w:r w:rsidR="00354A2D" w:rsidRPr="00EE1750">
        <w:rPr>
          <w:rFonts w:cs="Times New Roman"/>
        </w:rPr>
        <w:t xml:space="preserve">. </w:t>
      </w:r>
      <w:r w:rsidR="00A9640C" w:rsidRPr="00EE1750">
        <w:rPr>
          <w:rFonts w:cs="Times New Roman"/>
        </w:rPr>
        <w:t>Since, t</w:t>
      </w:r>
      <w:r w:rsidR="00481567" w:rsidRPr="00EE1750">
        <w:rPr>
          <w:rFonts w:cs="Times New Roman"/>
        </w:rPr>
        <w:t xml:space="preserve">his capacity was also assessed as the high priority for </w:t>
      </w:r>
      <w:r w:rsidR="00D470B6" w:rsidRPr="00EE1750">
        <w:rPr>
          <w:rFonts w:cs="Times New Roman"/>
        </w:rPr>
        <w:t>development;</w:t>
      </w:r>
      <w:r w:rsidR="00E37EF6" w:rsidRPr="00EE1750">
        <w:rPr>
          <w:rFonts w:cs="Times New Roman"/>
        </w:rPr>
        <w:t xml:space="preserve"> </w:t>
      </w:r>
      <w:r w:rsidR="00FA7126" w:rsidRPr="00EE1750">
        <w:rPr>
          <w:rFonts w:cs="Times New Roman"/>
        </w:rPr>
        <w:t xml:space="preserve">the interviewees showed their </w:t>
      </w:r>
      <w:r w:rsidR="00F648F4" w:rsidRPr="00EE1750">
        <w:rPr>
          <w:rFonts w:cs="Times New Roman"/>
        </w:rPr>
        <w:t xml:space="preserve">big </w:t>
      </w:r>
      <w:r w:rsidR="00FA7126" w:rsidRPr="00EE1750">
        <w:rPr>
          <w:rFonts w:cs="Times New Roman"/>
        </w:rPr>
        <w:t>concern</w:t>
      </w:r>
      <w:r w:rsidR="00F648F4" w:rsidRPr="00EE1750">
        <w:rPr>
          <w:rFonts w:cs="Times New Roman"/>
        </w:rPr>
        <w:t>s</w:t>
      </w:r>
      <w:r w:rsidR="00FA7126" w:rsidRPr="00EE1750">
        <w:rPr>
          <w:rFonts w:cs="Times New Roman"/>
        </w:rPr>
        <w:t xml:space="preserve"> on </w:t>
      </w:r>
      <w:r w:rsidR="00F648F4" w:rsidRPr="00EE1750">
        <w:rPr>
          <w:rFonts w:cs="Times New Roman"/>
        </w:rPr>
        <w:t xml:space="preserve">how to develop the data management capacities, specifically: </w:t>
      </w:r>
    </w:p>
    <w:p w:rsidR="00A14DE5" w:rsidRPr="00EE1750" w:rsidRDefault="006615A8" w:rsidP="00EE1750">
      <w:pPr>
        <w:numPr>
          <w:ilvl w:val="0"/>
          <w:numId w:val="25"/>
        </w:numPr>
        <w:spacing w:before="120" w:after="0" w:line="288" w:lineRule="auto"/>
        <w:jc w:val="both"/>
        <w:rPr>
          <w:rFonts w:cs="Times New Roman"/>
          <w:szCs w:val="24"/>
        </w:rPr>
      </w:pPr>
      <w:r w:rsidRPr="00EE1750">
        <w:rPr>
          <w:rFonts w:cs="Times New Roman"/>
          <w:szCs w:val="24"/>
        </w:rPr>
        <w:t>A</w:t>
      </w:r>
      <w:r w:rsidR="00A14DE5" w:rsidRPr="00EE1750">
        <w:rPr>
          <w:rFonts w:cs="Times New Roman"/>
          <w:szCs w:val="24"/>
        </w:rPr>
        <w:t xml:space="preserve"> number of interviewees noted that a minimum permanent CCFSC information management team should be established who could play a role in collating and ensuring the effective disseminating of key information to support preparedness, response and recovery.  The need for the CCFSC to focus on providing quality real time data, and links to other member’s websites was noted. Further orientation, webinars or other types of training for provincial officials on how they can access data was also required.</w:t>
      </w:r>
    </w:p>
    <w:p w:rsidR="00A14DE5" w:rsidRPr="00EE1750" w:rsidRDefault="00A14DE5" w:rsidP="00EE1750">
      <w:pPr>
        <w:numPr>
          <w:ilvl w:val="0"/>
          <w:numId w:val="25"/>
        </w:numPr>
        <w:spacing w:before="120" w:after="0" w:line="288" w:lineRule="auto"/>
        <w:jc w:val="both"/>
        <w:rPr>
          <w:rFonts w:cs="Times New Roman"/>
          <w:szCs w:val="24"/>
        </w:rPr>
      </w:pPr>
      <w:r w:rsidRPr="00EE1750">
        <w:rPr>
          <w:rFonts w:cs="Times New Roman"/>
          <w:szCs w:val="24"/>
        </w:rPr>
        <w:t>Provincial officials highlighted that they would greatly benefit from more timely access to hazard tracking information from M</w:t>
      </w:r>
      <w:r w:rsidR="00F648F4" w:rsidRPr="00EE1750">
        <w:rPr>
          <w:rFonts w:cs="Times New Roman"/>
          <w:szCs w:val="24"/>
        </w:rPr>
        <w:t>ONRE</w:t>
      </w:r>
      <w:r w:rsidRPr="00EE1750">
        <w:rPr>
          <w:rFonts w:cs="Times New Roman"/>
          <w:szCs w:val="24"/>
        </w:rPr>
        <w:t xml:space="preserve">, and requested if it would be possible for hydro-met forecasts to be updated every 30 minutes (not three hours) during high-alerts for typhoons.   </w:t>
      </w:r>
    </w:p>
    <w:p w:rsidR="00A14DE5" w:rsidRPr="00EE1750" w:rsidRDefault="00A14DE5" w:rsidP="00EE1750">
      <w:pPr>
        <w:numPr>
          <w:ilvl w:val="0"/>
          <w:numId w:val="25"/>
        </w:numPr>
        <w:spacing w:before="120" w:after="0" w:line="288" w:lineRule="auto"/>
        <w:jc w:val="both"/>
        <w:rPr>
          <w:rFonts w:cs="Times New Roman"/>
          <w:szCs w:val="24"/>
        </w:rPr>
      </w:pPr>
      <w:r w:rsidRPr="00EE1750">
        <w:rPr>
          <w:rFonts w:cs="Times New Roman"/>
          <w:szCs w:val="24"/>
        </w:rPr>
        <w:t xml:space="preserve">Some interviewees also noted challenges in interpreting hazard information received from MONRE. This suggests a need either to increase MONRE’s capacity to convert technical meteorological and other data into a more ‘useful’ format for disaster response </w:t>
      </w:r>
      <w:r w:rsidR="00A94D8A" w:rsidRPr="00EE1750">
        <w:rPr>
          <w:rFonts w:cs="Times New Roman"/>
          <w:szCs w:val="24"/>
        </w:rPr>
        <w:t>organizations</w:t>
      </w:r>
      <w:r w:rsidRPr="00EE1750">
        <w:rPr>
          <w:rFonts w:cs="Times New Roman"/>
          <w:szCs w:val="24"/>
        </w:rPr>
        <w:t xml:space="preserve"> in the CCFSC, or for these end users to improve their technical hazard analysis skills.</w:t>
      </w:r>
    </w:p>
    <w:p w:rsidR="00A14DE5" w:rsidRPr="00EE1750" w:rsidRDefault="00A14DE5" w:rsidP="00EE1750">
      <w:pPr>
        <w:numPr>
          <w:ilvl w:val="0"/>
          <w:numId w:val="25"/>
        </w:numPr>
        <w:spacing w:before="120" w:after="0" w:line="288" w:lineRule="auto"/>
        <w:jc w:val="both"/>
        <w:rPr>
          <w:rFonts w:cs="Times New Roman"/>
          <w:szCs w:val="24"/>
        </w:rPr>
      </w:pPr>
      <w:r w:rsidRPr="00EE1750">
        <w:rPr>
          <w:rFonts w:cs="Times New Roman"/>
          <w:szCs w:val="24"/>
        </w:rPr>
        <w:t xml:space="preserve">In addition, interviewees also highlighted that the database management system of disaster was fragmented and managed by different agencies with its own structure. The website of CCFSC is the only official electronic source of information at national level, but only focuses on water-related disasters. This system is still </w:t>
      </w:r>
      <w:r w:rsidR="00A94D8A" w:rsidRPr="00EE1750">
        <w:rPr>
          <w:rFonts w:cs="Times New Roman"/>
          <w:szCs w:val="24"/>
        </w:rPr>
        <w:t>a lack</w:t>
      </w:r>
      <w:r w:rsidRPr="00EE1750">
        <w:rPr>
          <w:rFonts w:cs="Times New Roman"/>
          <w:szCs w:val="24"/>
        </w:rPr>
        <w:t xml:space="preserve"> of information about drought, forest fires and other disaster types (due to not under the </w:t>
      </w:r>
      <w:r w:rsidR="00F648F4" w:rsidRPr="00EE1750">
        <w:rPr>
          <w:rFonts w:cs="Times New Roman"/>
          <w:szCs w:val="24"/>
        </w:rPr>
        <w:t xml:space="preserve">functions and tasks of the Central </w:t>
      </w:r>
      <w:r w:rsidR="00A501FE" w:rsidRPr="00EE1750">
        <w:rPr>
          <w:rFonts w:cs="Times New Roman"/>
          <w:szCs w:val="24"/>
        </w:rPr>
        <w:t>Committee</w:t>
      </w:r>
      <w:r w:rsidRPr="00EE1750">
        <w:rPr>
          <w:rFonts w:cs="Times New Roman"/>
          <w:szCs w:val="24"/>
        </w:rPr>
        <w:t>)</w:t>
      </w:r>
      <w:r w:rsidRPr="00EE1750">
        <w:rPr>
          <w:rFonts w:cs="Times New Roman"/>
          <w:szCs w:val="24"/>
          <w:vertAlign w:val="superscript"/>
        </w:rPr>
        <w:footnoteReference w:id="8"/>
      </w:r>
      <w:r w:rsidRPr="00EE1750">
        <w:rPr>
          <w:rFonts w:cs="Times New Roman"/>
          <w:szCs w:val="24"/>
        </w:rPr>
        <w:t xml:space="preserve">. That fact makes the CCFSC/PCFSC staff difficult to access, extract, and retrieve necessary information as well as prevent technical staff from performing the statistics to make accurate forecasts. </w:t>
      </w:r>
    </w:p>
    <w:p w:rsidR="00E37EF6" w:rsidRPr="00EE1750" w:rsidRDefault="00E37EF6" w:rsidP="00EE1750">
      <w:pPr>
        <w:numPr>
          <w:ilvl w:val="0"/>
          <w:numId w:val="25"/>
        </w:numPr>
        <w:spacing w:before="120" w:after="0" w:line="288" w:lineRule="auto"/>
        <w:jc w:val="both"/>
        <w:rPr>
          <w:rFonts w:cs="Times New Roman"/>
          <w:szCs w:val="24"/>
        </w:rPr>
      </w:pPr>
      <w:r w:rsidRPr="00EE1750">
        <w:rPr>
          <w:rFonts w:cs="Times New Roman"/>
          <w:szCs w:val="24"/>
        </w:rPr>
        <w:t>According to the interview with members of CCFSC, the information on damage and need assessment is not accurate; especially in some provinces, the damages and losses are higher than the actual number in order to get more support from the Government.</w:t>
      </w:r>
    </w:p>
    <w:p w:rsidR="00A14DE5" w:rsidRPr="00EE1750" w:rsidRDefault="00F62C0E" w:rsidP="00EE1750">
      <w:pPr>
        <w:pStyle w:val="Heading3"/>
        <w:spacing w:before="120" w:line="288" w:lineRule="auto"/>
        <w:rPr>
          <w:lang w:val="en-US"/>
        </w:rPr>
      </w:pPr>
      <w:bookmarkStart w:id="59" w:name="_Toc383172911"/>
      <w:r w:rsidRPr="00EE1750">
        <w:rPr>
          <w:lang w:val="en-US"/>
        </w:rPr>
        <w:t xml:space="preserve">Capacity and skills to formulate and implement disaster risk </w:t>
      </w:r>
      <w:r w:rsidR="00BA1F8E" w:rsidRPr="00EE1750">
        <w:rPr>
          <w:lang w:val="en-US"/>
        </w:rPr>
        <w:t>reduction</w:t>
      </w:r>
      <w:r w:rsidRPr="00EE1750">
        <w:rPr>
          <w:lang w:val="en-US"/>
        </w:rPr>
        <w:t xml:space="preserve"> plans</w:t>
      </w:r>
      <w:bookmarkEnd w:id="59"/>
    </w:p>
    <w:p w:rsidR="00F62E73" w:rsidRPr="00EE1750" w:rsidRDefault="00A14DE5" w:rsidP="00EE1750">
      <w:pPr>
        <w:spacing w:before="120" w:after="0" w:line="288" w:lineRule="auto"/>
        <w:jc w:val="both"/>
        <w:rPr>
          <w:rFonts w:cs="Times New Roman"/>
          <w:szCs w:val="24"/>
        </w:rPr>
      </w:pPr>
      <w:r w:rsidRPr="00EE1750">
        <w:rPr>
          <w:rFonts w:cs="Times New Roman"/>
          <w:szCs w:val="24"/>
        </w:rPr>
        <w:t xml:space="preserve">In general, interviewed </w:t>
      </w:r>
      <w:r w:rsidR="00F62C0E" w:rsidRPr="00EE1750">
        <w:rPr>
          <w:rFonts w:cs="Times New Roman"/>
          <w:szCs w:val="24"/>
        </w:rPr>
        <w:t xml:space="preserve">staff </w:t>
      </w:r>
      <w:r w:rsidRPr="00EE1750">
        <w:rPr>
          <w:rFonts w:cs="Times New Roman"/>
          <w:szCs w:val="24"/>
        </w:rPr>
        <w:t xml:space="preserve">felt that they had the capacity to provide daily or other reports to higher levels with regards to flood and storm control, but they were less clear </w:t>
      </w:r>
      <w:r w:rsidR="00F62C0E" w:rsidRPr="00EE1750">
        <w:rPr>
          <w:rFonts w:cs="Times New Roman"/>
          <w:szCs w:val="24"/>
        </w:rPr>
        <w:t>with regards to other disasters. Specifically, most of respondent select</w:t>
      </w:r>
      <w:r w:rsidR="00A94D8A" w:rsidRPr="00EE1750">
        <w:rPr>
          <w:rFonts w:cs="Times New Roman"/>
          <w:szCs w:val="24"/>
        </w:rPr>
        <w:t>ed</w:t>
      </w:r>
      <w:r w:rsidR="00F62C0E" w:rsidRPr="00EE1750">
        <w:rPr>
          <w:rFonts w:cs="Times New Roman"/>
          <w:szCs w:val="24"/>
        </w:rPr>
        <w:t xml:space="preserve"> the rate of 2 as a few staff </w:t>
      </w:r>
      <w:r w:rsidR="002D1C4C" w:rsidRPr="00EE1750">
        <w:rPr>
          <w:rFonts w:cs="Times New Roman"/>
          <w:szCs w:val="24"/>
        </w:rPr>
        <w:t xml:space="preserve">has </w:t>
      </w:r>
      <w:r w:rsidR="00F62E73" w:rsidRPr="00EE1750">
        <w:rPr>
          <w:rFonts w:cs="Times New Roman"/>
          <w:szCs w:val="24"/>
        </w:rPr>
        <w:t xml:space="preserve">the </w:t>
      </w:r>
      <w:r w:rsidR="00F62C0E" w:rsidRPr="00EE1750">
        <w:rPr>
          <w:rFonts w:cs="Times New Roman"/>
          <w:szCs w:val="24"/>
        </w:rPr>
        <w:t>capacity and skills to formulate and implement DRR plans but it is inadequate.</w:t>
      </w:r>
      <w:r w:rsidR="002D1C4C" w:rsidRPr="00EE1750">
        <w:rPr>
          <w:rFonts w:cs="Times New Roman"/>
          <w:szCs w:val="24"/>
        </w:rPr>
        <w:t xml:space="preserve"> </w:t>
      </w:r>
      <w:r w:rsidR="00BA1F8E" w:rsidRPr="00EE1750">
        <w:rPr>
          <w:rFonts w:cs="Times New Roman"/>
          <w:szCs w:val="24"/>
        </w:rPr>
        <w:t xml:space="preserve">The “inadequate” term was explained by interviewees as the lack of knowledge on new disasters may lead to difficulties in formulating the comprehensive disaster risk reduction plan. </w:t>
      </w:r>
      <w:r w:rsidRPr="00EE1750">
        <w:rPr>
          <w:rFonts w:cs="Times New Roman"/>
          <w:szCs w:val="24"/>
        </w:rPr>
        <w:t>In addition, some interviewees expressed a concern that the</w:t>
      </w:r>
      <w:r w:rsidR="00763E27" w:rsidRPr="00EE1750">
        <w:rPr>
          <w:rFonts w:cs="Times New Roman"/>
          <w:szCs w:val="24"/>
        </w:rPr>
        <w:t xml:space="preserve">y were not sure how new </w:t>
      </w:r>
      <w:r w:rsidR="002D1C4C" w:rsidRPr="00EE1750">
        <w:rPr>
          <w:rFonts w:cs="Times New Roman"/>
          <w:szCs w:val="24"/>
        </w:rPr>
        <w:t>climate related</w:t>
      </w:r>
      <w:r w:rsidRPr="00EE1750">
        <w:rPr>
          <w:rFonts w:cs="Times New Roman"/>
          <w:szCs w:val="24"/>
        </w:rPr>
        <w:t xml:space="preserve"> disaster</w:t>
      </w:r>
      <w:r w:rsidR="008C79F1" w:rsidRPr="00EE1750">
        <w:rPr>
          <w:rFonts w:cs="Times New Roman"/>
          <w:szCs w:val="24"/>
        </w:rPr>
        <w:t>s</w:t>
      </w:r>
      <w:r w:rsidRPr="00EE1750">
        <w:rPr>
          <w:rFonts w:cs="Times New Roman"/>
          <w:szCs w:val="24"/>
        </w:rPr>
        <w:t xml:space="preserve"> (for example sea level rise</w:t>
      </w:r>
      <w:r w:rsidR="00727FEB" w:rsidRPr="00EE1750">
        <w:rPr>
          <w:rFonts w:cs="Times New Roman"/>
          <w:szCs w:val="24"/>
        </w:rPr>
        <w:t>, drought,</w:t>
      </w:r>
      <w:r w:rsidRPr="00EE1750">
        <w:rPr>
          <w:rFonts w:cs="Times New Roman"/>
          <w:szCs w:val="24"/>
        </w:rPr>
        <w:t xml:space="preserve"> or salt water intrusion) should also be integrated into their roles.</w:t>
      </w:r>
    </w:p>
    <w:p w:rsidR="00FF132F" w:rsidRPr="00EE1750" w:rsidRDefault="00FF132F" w:rsidP="00EE1750">
      <w:pPr>
        <w:spacing w:before="120" w:after="0" w:line="288" w:lineRule="auto"/>
        <w:jc w:val="both"/>
        <w:rPr>
          <w:rFonts w:cs="Times New Roman"/>
          <w:szCs w:val="24"/>
        </w:rPr>
      </w:pPr>
      <w:r w:rsidRPr="00EE1750">
        <w:rPr>
          <w:rFonts w:cs="Times New Roman"/>
          <w:szCs w:val="24"/>
        </w:rPr>
        <w:t>In addition, most of the interviewees expressed that they have a minimum capacity to engage partners in formulating the plan for natural disaster prevention and control (See Chart 4). Especially, there is still a comment from the provincial staff that they have to contact themselves to the relevant departments and ask for the inputs of the plan. It is suggested to have an information sharing mechanism at the provincial level that enable in-charge PCFSC staff to engage and encourage the participation of other departments in formulating the provincial plan for disaster prevention and control.</w:t>
      </w:r>
    </w:p>
    <w:p w:rsidR="002D1C4C" w:rsidRPr="00EE1750" w:rsidRDefault="002D1C4C" w:rsidP="00EE1750">
      <w:pPr>
        <w:spacing w:before="120" w:after="0" w:line="288" w:lineRule="auto"/>
        <w:jc w:val="both"/>
        <w:rPr>
          <w:rFonts w:cs="Times New Roman"/>
          <w:szCs w:val="24"/>
        </w:rPr>
      </w:pPr>
      <w:r w:rsidRPr="00EE1750">
        <w:rPr>
          <w:rFonts w:cs="Times New Roman"/>
          <w:szCs w:val="24"/>
        </w:rPr>
        <w:t>One of the main responsibilities of local CFSC is supporting the People’s Committee at the same level</w:t>
      </w:r>
      <w:r w:rsidRPr="00EE1750">
        <w:rPr>
          <w:rStyle w:val="FootnoteReference"/>
          <w:rFonts w:cs="Times New Roman"/>
          <w:szCs w:val="24"/>
        </w:rPr>
        <w:footnoteReference w:id="9"/>
      </w:r>
      <w:r w:rsidRPr="00EE1750">
        <w:rPr>
          <w:rFonts w:cs="Times New Roman"/>
          <w:szCs w:val="24"/>
        </w:rPr>
        <w:t xml:space="preserve"> to prepare the annual disaster prevention and control plan and implement the plan within the area of the province. Currently, the PCFSC staff plays an active and important role in ensure that the disaster prevention and control plan is updated constantly with specific implementing agencies for each activity. However, the implementing staff mentioned some of the difficulties in coordinating with relevant agencies and department in formulating and implementing the plan. The suggested solution is the establishment of information sharing among relevant agencies</w:t>
      </w:r>
      <w:r w:rsidR="00FB21AE" w:rsidRPr="00EE1750">
        <w:rPr>
          <w:rFonts w:cs="Times New Roman"/>
          <w:szCs w:val="24"/>
        </w:rPr>
        <w:t>; hence the staff of the PCFSC Standing Office can engage the active participation of stakeholders in formulating and implementing the provincial disaster prevention and control plan.</w:t>
      </w:r>
    </w:p>
    <w:p w:rsidR="00A14DE5" w:rsidRPr="00EE1750" w:rsidRDefault="00A14DE5" w:rsidP="00EE1750">
      <w:pPr>
        <w:pStyle w:val="Heading3"/>
        <w:spacing w:before="120" w:line="288" w:lineRule="auto"/>
        <w:rPr>
          <w:lang w:val="en-US"/>
        </w:rPr>
      </w:pPr>
      <w:bookmarkStart w:id="60" w:name="_Toc377040979"/>
      <w:bookmarkStart w:id="61" w:name="_Toc383172912"/>
      <w:r w:rsidRPr="00EE1750">
        <w:rPr>
          <w:lang w:val="en-US"/>
        </w:rPr>
        <w:t xml:space="preserve">Capacity </w:t>
      </w:r>
      <w:r w:rsidR="00FF132F" w:rsidRPr="00EE1750">
        <w:rPr>
          <w:lang w:val="en-US"/>
        </w:rPr>
        <w:t>for</w:t>
      </w:r>
      <w:r w:rsidR="00F62E73" w:rsidRPr="00EE1750">
        <w:rPr>
          <w:lang w:val="en-US"/>
        </w:rPr>
        <w:t xml:space="preserve"> organizing trainings and simulation on DRR and capacity on search and rescue</w:t>
      </w:r>
      <w:bookmarkEnd w:id="60"/>
      <w:bookmarkEnd w:id="61"/>
    </w:p>
    <w:p w:rsidR="00A14DE5" w:rsidRPr="00EE1750" w:rsidRDefault="00A14DE5" w:rsidP="00EE1750">
      <w:pPr>
        <w:snapToGrid w:val="0"/>
        <w:spacing w:before="120" w:after="0" w:line="288" w:lineRule="auto"/>
        <w:contextualSpacing/>
        <w:mirrorIndents/>
        <w:jc w:val="both"/>
        <w:rPr>
          <w:rFonts w:cs="Times New Roman"/>
          <w:szCs w:val="24"/>
        </w:rPr>
      </w:pPr>
      <w:r w:rsidRPr="00EE1750">
        <w:rPr>
          <w:rFonts w:cs="Times New Roman"/>
          <w:szCs w:val="24"/>
        </w:rPr>
        <w:t xml:space="preserve">Most of interviewees highly expressed that they have </w:t>
      </w:r>
      <w:r w:rsidR="00A94D8A" w:rsidRPr="00EE1750">
        <w:rPr>
          <w:rFonts w:cs="Times New Roman"/>
          <w:szCs w:val="24"/>
        </w:rPr>
        <w:t xml:space="preserve">a minimum </w:t>
      </w:r>
      <w:r w:rsidR="00D470B6" w:rsidRPr="00EE1750">
        <w:rPr>
          <w:rFonts w:cs="Times New Roman"/>
          <w:szCs w:val="24"/>
        </w:rPr>
        <w:t>capacity for</w:t>
      </w:r>
      <w:r w:rsidRPr="00EE1750">
        <w:rPr>
          <w:rFonts w:cs="Times New Roman"/>
          <w:szCs w:val="24"/>
        </w:rPr>
        <w:t xml:space="preserve"> organizing </w:t>
      </w:r>
      <w:r w:rsidR="00F62E73" w:rsidRPr="00EE1750">
        <w:rPr>
          <w:rFonts w:cs="Times New Roman"/>
          <w:szCs w:val="24"/>
        </w:rPr>
        <w:t xml:space="preserve">training and </w:t>
      </w:r>
      <w:r w:rsidRPr="00EE1750">
        <w:rPr>
          <w:rFonts w:cs="Times New Roman"/>
          <w:szCs w:val="24"/>
        </w:rPr>
        <w:t>simulation on natural disaster prevention and control</w:t>
      </w:r>
      <w:r w:rsidR="00F62E73" w:rsidRPr="00EE1750">
        <w:rPr>
          <w:rFonts w:cs="Times New Roman"/>
          <w:szCs w:val="24"/>
        </w:rPr>
        <w:t xml:space="preserve"> (most of them selected the rate of 2 for this question)</w:t>
      </w:r>
      <w:r w:rsidRPr="00EE1750">
        <w:rPr>
          <w:rFonts w:cs="Times New Roman"/>
          <w:szCs w:val="24"/>
        </w:rPr>
        <w:t xml:space="preserve">. However, due to the limited budget for this activity, the </w:t>
      </w:r>
      <w:r w:rsidR="00F62E73" w:rsidRPr="00EE1750">
        <w:rPr>
          <w:rFonts w:cs="Times New Roman"/>
          <w:szCs w:val="24"/>
        </w:rPr>
        <w:t xml:space="preserve">training and </w:t>
      </w:r>
      <w:r w:rsidRPr="00EE1750">
        <w:rPr>
          <w:rFonts w:cs="Times New Roman"/>
          <w:szCs w:val="24"/>
        </w:rPr>
        <w:t xml:space="preserve">simulation only focused on flood and storm prevention and control. Other disasters such as tsunami, earthquake haven’t been organized yet. It is suggested that the </w:t>
      </w:r>
      <w:r w:rsidR="00F62E73" w:rsidRPr="00EE1750">
        <w:rPr>
          <w:rFonts w:cs="Times New Roman"/>
          <w:szCs w:val="24"/>
        </w:rPr>
        <w:t xml:space="preserve">training and </w:t>
      </w:r>
      <w:r w:rsidRPr="00EE1750">
        <w:rPr>
          <w:rFonts w:cs="Times New Roman"/>
          <w:szCs w:val="24"/>
        </w:rPr>
        <w:t>simulation should be conducted annually at disaster-prone area and focused equally to all types of natural disaster.</w:t>
      </w:r>
    </w:p>
    <w:p w:rsidR="00A14DE5" w:rsidRPr="00EE1750" w:rsidRDefault="00A14DE5" w:rsidP="00EE1750">
      <w:pPr>
        <w:snapToGrid w:val="0"/>
        <w:spacing w:before="120" w:after="0" w:line="288" w:lineRule="auto"/>
        <w:contextualSpacing/>
        <w:mirrorIndents/>
        <w:jc w:val="both"/>
        <w:rPr>
          <w:rFonts w:cs="Times New Roman"/>
          <w:szCs w:val="24"/>
        </w:rPr>
      </w:pPr>
      <w:r w:rsidRPr="00EE1750">
        <w:rPr>
          <w:rFonts w:cs="Times New Roman"/>
          <w:szCs w:val="24"/>
        </w:rPr>
        <w:t xml:space="preserve">Regarding to search and rescue activity which is undertaken by the provincial military, most of </w:t>
      </w:r>
      <w:r w:rsidR="00A94D8A" w:rsidRPr="00EE1750">
        <w:rPr>
          <w:rFonts w:cs="Times New Roman"/>
          <w:szCs w:val="24"/>
        </w:rPr>
        <w:t>the interviewees</w:t>
      </w:r>
      <w:r w:rsidRPr="00EE1750">
        <w:rPr>
          <w:rFonts w:cs="Times New Roman"/>
          <w:szCs w:val="24"/>
        </w:rPr>
        <w:t xml:space="preserve"> stated that they are trained </w:t>
      </w:r>
      <w:r w:rsidR="00A94D8A" w:rsidRPr="00EE1750">
        <w:rPr>
          <w:rFonts w:cs="Times New Roman"/>
          <w:szCs w:val="24"/>
        </w:rPr>
        <w:t>on</w:t>
      </w:r>
      <w:r w:rsidRPr="00EE1750">
        <w:rPr>
          <w:rFonts w:cs="Times New Roman"/>
          <w:szCs w:val="24"/>
        </w:rPr>
        <w:t xml:space="preserve"> search and rescue by both Government agencies and NGOs. However, the facilities for search and rescue are insufficient such as canoes, boats, etc. In addition, with the modern and high technology search and rescue ship invested by the Government, there is a lack of maintenance budget for regular operation. For that reason, it is a </w:t>
      </w:r>
      <w:r w:rsidR="000B4BB1" w:rsidRPr="00EE1750">
        <w:rPr>
          <w:rFonts w:cs="Times New Roman"/>
          <w:szCs w:val="24"/>
        </w:rPr>
        <w:t>suggestion</w:t>
      </w:r>
      <w:r w:rsidRPr="00EE1750">
        <w:rPr>
          <w:rFonts w:cs="Times New Roman"/>
          <w:szCs w:val="24"/>
        </w:rPr>
        <w:t xml:space="preserve"> that the comprehensive investment for search and rescue should be made and detailed with </w:t>
      </w:r>
      <w:r w:rsidR="00A94D8A" w:rsidRPr="00EE1750">
        <w:rPr>
          <w:rFonts w:cs="Times New Roman"/>
          <w:szCs w:val="24"/>
        </w:rPr>
        <w:t>a specific budget line</w:t>
      </w:r>
      <w:r w:rsidRPr="00EE1750">
        <w:rPr>
          <w:rFonts w:cs="Times New Roman"/>
          <w:szCs w:val="24"/>
        </w:rPr>
        <w:t xml:space="preserve"> of the province.</w:t>
      </w:r>
    </w:p>
    <w:p w:rsidR="00A14DE5" w:rsidRPr="00EE1750" w:rsidRDefault="00A14DE5" w:rsidP="00EE1750">
      <w:pPr>
        <w:pStyle w:val="Heading3"/>
        <w:spacing w:before="120" w:line="288" w:lineRule="auto"/>
        <w:rPr>
          <w:lang w:val="en-US"/>
        </w:rPr>
      </w:pPr>
      <w:bookmarkStart w:id="62" w:name="_Toc383172913"/>
      <w:r w:rsidRPr="00EE1750">
        <w:rPr>
          <w:lang w:val="en-US"/>
        </w:rPr>
        <w:t>Capacity in study, development, and applic</w:t>
      </w:r>
      <w:r w:rsidR="00A94D8A" w:rsidRPr="00EE1750">
        <w:rPr>
          <w:lang w:val="en-US"/>
        </w:rPr>
        <w:t>ation of advanced science-</w:t>
      </w:r>
      <w:r w:rsidRPr="00EE1750">
        <w:rPr>
          <w:lang w:val="en-US"/>
        </w:rPr>
        <w:t>technology for the natural disaster prevention and control</w:t>
      </w:r>
      <w:bookmarkEnd w:id="62"/>
    </w:p>
    <w:p w:rsidR="00FB21AE" w:rsidRPr="00EE1750" w:rsidRDefault="00A14DE5" w:rsidP="00EE1750">
      <w:pPr>
        <w:snapToGrid w:val="0"/>
        <w:spacing w:before="120" w:after="0" w:line="288" w:lineRule="auto"/>
        <w:contextualSpacing/>
        <w:mirrorIndents/>
        <w:jc w:val="both"/>
        <w:rPr>
          <w:rFonts w:cs="Times New Roman"/>
          <w:szCs w:val="24"/>
        </w:rPr>
      </w:pPr>
      <w:r w:rsidRPr="00EE1750">
        <w:rPr>
          <w:rFonts w:cs="Times New Roman"/>
          <w:szCs w:val="24"/>
        </w:rPr>
        <w:t xml:space="preserve">Interviewees stated that they had </w:t>
      </w:r>
      <w:r w:rsidR="00A94D8A" w:rsidRPr="00EE1750">
        <w:rPr>
          <w:rFonts w:cs="Times New Roman"/>
          <w:szCs w:val="24"/>
        </w:rPr>
        <w:t xml:space="preserve">a </w:t>
      </w:r>
      <w:r w:rsidRPr="00EE1750">
        <w:rPr>
          <w:rFonts w:cs="Times New Roman"/>
          <w:szCs w:val="24"/>
        </w:rPr>
        <w:t xml:space="preserve">chance to participate in training on scientific research and technological application. The training contents mainly focus on technical solutions to protect river bank, coastal area; new dike reinforcement technology, scientific and technical solutions to minimize adverse impacts to people's livelihood, socio-economy affected by the operation of upstream hydropower reservoirs to the downstream flow regime -  river bed, the construction of disaster risk maps, etc. The fact shows that the training content mainly focused on dyke management and flood storm control rather than the integrated disaster management. </w:t>
      </w:r>
    </w:p>
    <w:p w:rsidR="00A14DE5" w:rsidRPr="00EE1750" w:rsidRDefault="00A14DE5" w:rsidP="00EE1750">
      <w:pPr>
        <w:snapToGrid w:val="0"/>
        <w:spacing w:before="120" w:after="0" w:line="288" w:lineRule="auto"/>
        <w:contextualSpacing/>
        <w:mirrorIndents/>
        <w:jc w:val="both"/>
        <w:rPr>
          <w:rFonts w:cs="Times New Roman"/>
          <w:szCs w:val="24"/>
        </w:rPr>
      </w:pPr>
      <w:r w:rsidRPr="00EE1750">
        <w:rPr>
          <w:rFonts w:cs="Times New Roman"/>
          <w:szCs w:val="24"/>
        </w:rPr>
        <w:t xml:space="preserve">Thus, there is a need on the </w:t>
      </w:r>
      <w:r w:rsidRPr="00EE1750">
        <w:rPr>
          <w:rFonts w:eastAsia="MS Mincho" w:cs="Times New Roman"/>
          <w:szCs w:val="24"/>
        </w:rPr>
        <w:t xml:space="preserve">dissemination of the new technologies for PCFSCSR staff for application. </w:t>
      </w:r>
      <w:r w:rsidRPr="00EE1750">
        <w:rPr>
          <w:rFonts w:cs="Times New Roman"/>
          <w:szCs w:val="24"/>
        </w:rPr>
        <w:t xml:space="preserve">Ministries and localities should continue to invest in modern equipment, materials and new technologies to serve the prevention and mitigation of natural disasters. </w:t>
      </w:r>
    </w:p>
    <w:p w:rsidR="00FB21AE" w:rsidRPr="00EE1750" w:rsidRDefault="00FB21AE" w:rsidP="00EE1750">
      <w:pPr>
        <w:pStyle w:val="Heading3"/>
        <w:spacing w:before="120" w:line="288" w:lineRule="auto"/>
        <w:rPr>
          <w:lang w:val="en-US"/>
        </w:rPr>
      </w:pPr>
      <w:bookmarkStart w:id="63" w:name="_Toc377040988"/>
      <w:bookmarkStart w:id="64" w:name="_Toc383172914"/>
      <w:r w:rsidRPr="00EE1750">
        <w:rPr>
          <w:lang w:val="en-US"/>
        </w:rPr>
        <w:t>Capacity in international cooperation for natural disaster prevention and control</w:t>
      </w:r>
      <w:bookmarkEnd w:id="64"/>
    </w:p>
    <w:p w:rsidR="00FB21AE" w:rsidRPr="00EE1750" w:rsidRDefault="00FB21AE" w:rsidP="00EE1750">
      <w:pPr>
        <w:snapToGrid w:val="0"/>
        <w:spacing w:before="120" w:after="0" w:line="288" w:lineRule="auto"/>
        <w:contextualSpacing/>
        <w:mirrorIndents/>
        <w:jc w:val="both"/>
        <w:rPr>
          <w:rFonts w:cs="Times New Roman"/>
          <w:szCs w:val="24"/>
        </w:rPr>
      </w:pPr>
      <w:r w:rsidRPr="00EE1750">
        <w:rPr>
          <w:rFonts w:cs="Times New Roman"/>
          <w:szCs w:val="24"/>
        </w:rPr>
        <w:t>The international cooperation is widely acknowledged by interviewees as important activities in disaster prevention and control. Through international cooperation programs, the CCFSC/PCFSC staffs have the opportunity to participate in short-term training courses held domestically and internationally to enhance capacity in the works of disaster prevention. However, due to language constraints, the CCFSC/PCFSC staff is not proactive in participating and implementing the international cooperation programs and projects.</w:t>
      </w:r>
      <w:bookmarkEnd w:id="63"/>
    </w:p>
    <w:p w:rsidR="00FB21AE" w:rsidRPr="00EE1750" w:rsidRDefault="00FB21AE" w:rsidP="00EE1750">
      <w:pPr>
        <w:snapToGrid w:val="0"/>
        <w:spacing w:before="120" w:after="0" w:line="288" w:lineRule="auto"/>
        <w:contextualSpacing/>
        <w:mirrorIndents/>
        <w:jc w:val="both"/>
        <w:rPr>
          <w:rFonts w:cs="Times New Roman"/>
          <w:szCs w:val="24"/>
        </w:rPr>
      </w:pPr>
      <w:r w:rsidRPr="00EE1750">
        <w:rPr>
          <w:rFonts w:cs="Times New Roman"/>
          <w:szCs w:val="24"/>
        </w:rPr>
        <w:t>In the context of international integration for disaster prevention and control, it is necessary to replicate the best practices and initiatives of the donor’s support through technical assistance projects and programs. In addition, withdraw the lessons learnt from international experience and enhance the efficiency in disaster prevention and control activities. However, in fact, after the completion of the projects, the outputs and outcomes haven’t been maintained and developed by the Government staff. Hence, the capacity building for CCFSC/PCFSC staff in project management and coordination is very necessary.</w:t>
      </w:r>
    </w:p>
    <w:p w:rsidR="00E37EF6" w:rsidRPr="00EE1750" w:rsidRDefault="00E37EF6" w:rsidP="00E37EF6">
      <w:pPr>
        <w:keepNext/>
        <w:spacing w:before="120" w:after="0" w:line="288" w:lineRule="auto"/>
        <w:ind w:left="1080"/>
        <w:rPr>
          <w:rFonts w:cs="Times New Roman"/>
        </w:rPr>
      </w:pPr>
      <w:r w:rsidRPr="00EE1750">
        <w:rPr>
          <w:rFonts w:eastAsia="Times New Roman" w:cs="Times New Roman"/>
          <w:sz w:val="26"/>
          <w:szCs w:val="26"/>
        </w:rPr>
        <w:drawing>
          <wp:inline distT="0" distB="0" distL="0" distR="0">
            <wp:extent cx="5002380" cy="2965161"/>
            <wp:effectExtent l="10260" t="4734" r="5130" b="0"/>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7EF6" w:rsidRPr="00EE1750" w:rsidRDefault="00E37EF6" w:rsidP="00EE1750">
      <w:pPr>
        <w:pStyle w:val="Caption"/>
        <w:rPr>
          <w:lang w:val="en-US"/>
        </w:rPr>
      </w:pPr>
      <w:bookmarkStart w:id="65" w:name="_Toc383171036"/>
      <w:r w:rsidRPr="00EE1750">
        <w:rPr>
          <w:lang w:val="en-US"/>
        </w:rPr>
        <w:t xml:space="preserve">Chart </w:t>
      </w:r>
      <w:r w:rsidRPr="00EE1750">
        <w:rPr>
          <w:lang w:val="en-US"/>
        </w:rPr>
        <w:fldChar w:fldCharType="begin"/>
      </w:r>
      <w:r w:rsidRPr="00EE1750">
        <w:rPr>
          <w:lang w:val="en-US"/>
        </w:rPr>
        <w:instrText xml:space="preserve"> SEQ Chart \* ARABIC </w:instrText>
      </w:r>
      <w:r w:rsidRPr="00EE1750">
        <w:rPr>
          <w:lang w:val="en-US"/>
        </w:rPr>
        <w:fldChar w:fldCharType="separate"/>
      </w:r>
      <w:r w:rsidRPr="00EE1750">
        <w:rPr>
          <w:lang w:val="en-US"/>
        </w:rPr>
        <w:t>4</w:t>
      </w:r>
      <w:r w:rsidRPr="00EE1750">
        <w:rPr>
          <w:lang w:val="en-US"/>
        </w:rPr>
        <w:fldChar w:fldCharType="end"/>
      </w:r>
      <w:r w:rsidRPr="00EE1750">
        <w:rPr>
          <w:lang w:val="en-US"/>
        </w:rPr>
        <w:t xml:space="preserve"> : Current and future desired functional capacity of the CCFSC according to individual survey responses</w:t>
      </w:r>
      <w:bookmarkEnd w:id="65"/>
    </w:p>
    <w:p w:rsidR="00E37EF6" w:rsidRPr="00EE1750" w:rsidRDefault="00E37EF6" w:rsidP="00A14DE5">
      <w:pPr>
        <w:snapToGrid w:val="0"/>
        <w:spacing w:before="200" w:after="0"/>
        <w:contextualSpacing/>
        <w:mirrorIndents/>
        <w:jc w:val="both"/>
        <w:rPr>
          <w:rFonts w:eastAsia="MS Mincho" w:cs="Times New Roman"/>
          <w:szCs w:val="24"/>
        </w:rPr>
      </w:pPr>
    </w:p>
    <w:p w:rsidR="00F45752" w:rsidRPr="00EE1750" w:rsidRDefault="00F45752">
      <w:pPr>
        <w:spacing w:after="0" w:line="240" w:lineRule="auto"/>
        <w:rPr>
          <w:rFonts w:eastAsia="MS Gothic" w:cs="Times New Roman"/>
          <w:b/>
          <w:bCs/>
          <w:caps/>
          <w:szCs w:val="24"/>
        </w:rPr>
      </w:pPr>
      <w:r w:rsidRPr="00EE1750">
        <w:rPr>
          <w:rFonts w:cs="Times New Roman"/>
          <w:szCs w:val="24"/>
        </w:rPr>
        <w:br w:type="page"/>
      </w:r>
    </w:p>
    <w:p w:rsidR="008B2F59" w:rsidRPr="00EE1750" w:rsidRDefault="003515F2" w:rsidP="00DA6360">
      <w:pPr>
        <w:pStyle w:val="Heading1"/>
        <w:tabs>
          <w:tab w:val="left" w:pos="284"/>
        </w:tabs>
        <w:snapToGrid w:val="0"/>
        <w:spacing w:before="200"/>
        <w:contextualSpacing/>
        <w:mirrorIndents/>
        <w:rPr>
          <w:rFonts w:ascii="Times New Roman" w:hAnsi="Times New Roman"/>
          <w:sz w:val="24"/>
          <w:szCs w:val="24"/>
        </w:rPr>
      </w:pPr>
      <w:bookmarkStart w:id="66" w:name="_Toc383172915"/>
      <w:r w:rsidRPr="00EE1750">
        <w:rPr>
          <w:rFonts w:ascii="Times New Roman" w:hAnsi="Times New Roman"/>
          <w:sz w:val="24"/>
          <w:szCs w:val="24"/>
        </w:rPr>
        <w:t>Part</w:t>
      </w:r>
      <w:r w:rsidR="00C63733" w:rsidRPr="00EE1750">
        <w:rPr>
          <w:rFonts w:ascii="Times New Roman" w:hAnsi="Times New Roman"/>
          <w:sz w:val="24"/>
          <w:szCs w:val="24"/>
        </w:rPr>
        <w:t xml:space="preserve"> VI: </w:t>
      </w:r>
      <w:r w:rsidRPr="00EE1750">
        <w:rPr>
          <w:rFonts w:ascii="Times New Roman" w:hAnsi="Times New Roman"/>
          <w:sz w:val="24"/>
          <w:szCs w:val="24"/>
        </w:rPr>
        <w:t>Policy Recommendations</w:t>
      </w:r>
      <w:bookmarkEnd w:id="56"/>
      <w:bookmarkEnd w:id="66"/>
    </w:p>
    <w:p w:rsidR="00413827" w:rsidRPr="00EE1750" w:rsidRDefault="001133FC" w:rsidP="00EE1750">
      <w:pPr>
        <w:spacing w:before="120" w:after="0" w:line="288" w:lineRule="auto"/>
        <w:jc w:val="both"/>
        <w:rPr>
          <w:rFonts w:cs="Times New Roman"/>
        </w:rPr>
      </w:pPr>
      <w:r w:rsidRPr="00EE1750">
        <w:rPr>
          <w:rFonts w:cs="Times New Roman"/>
        </w:rPr>
        <w:t xml:space="preserve">Based on the analysis of the </w:t>
      </w:r>
      <w:r w:rsidR="00413827" w:rsidRPr="00EE1750">
        <w:rPr>
          <w:rFonts w:cs="Times New Roman"/>
        </w:rPr>
        <w:t xml:space="preserve">current </w:t>
      </w:r>
      <w:r w:rsidRPr="00EE1750">
        <w:rPr>
          <w:rFonts w:cs="Times New Roman"/>
        </w:rPr>
        <w:t>enabling environment, organizational and technical capacities</w:t>
      </w:r>
      <w:r w:rsidR="00413827" w:rsidRPr="00EE1750">
        <w:rPr>
          <w:rFonts w:cs="Times New Roman"/>
        </w:rPr>
        <w:t xml:space="preserve"> as well as the suggestions for future enhancement, </w:t>
      </w:r>
      <w:r w:rsidR="00A94D8A" w:rsidRPr="00EE1750">
        <w:rPr>
          <w:rFonts w:cs="Times New Roman"/>
        </w:rPr>
        <w:t xml:space="preserve">therefore </w:t>
      </w:r>
      <w:r w:rsidRPr="00EE1750">
        <w:rPr>
          <w:rFonts w:cs="Times New Roman"/>
        </w:rPr>
        <w:t xml:space="preserve">the consultant </w:t>
      </w:r>
      <w:r w:rsidR="00413827" w:rsidRPr="00EE1750">
        <w:rPr>
          <w:rFonts w:cs="Times New Roman"/>
        </w:rPr>
        <w:t>team recommends</w:t>
      </w:r>
      <w:r w:rsidRPr="00EE1750">
        <w:rPr>
          <w:rFonts w:cs="Times New Roman"/>
        </w:rPr>
        <w:t xml:space="preserve"> the following polic</w:t>
      </w:r>
      <w:r w:rsidR="00413827" w:rsidRPr="00EE1750">
        <w:rPr>
          <w:rFonts w:cs="Times New Roman"/>
        </w:rPr>
        <w:t>ies:</w:t>
      </w:r>
    </w:p>
    <w:p w:rsidR="009440DA" w:rsidRPr="00EE1750" w:rsidRDefault="00FB21AE" w:rsidP="00EE1750">
      <w:pPr>
        <w:spacing w:before="120" w:after="0" w:line="288" w:lineRule="auto"/>
        <w:jc w:val="both"/>
        <w:rPr>
          <w:rFonts w:cs="Times New Roman"/>
        </w:rPr>
      </w:pPr>
      <w:r w:rsidRPr="00EE1750">
        <w:rPr>
          <w:rFonts w:cs="Times New Roman"/>
        </w:rPr>
        <w:t xml:space="preserve">The organizational and operational mechanism of the CFSC agencies at both central and local level should be reformed. Although, there </w:t>
      </w:r>
      <w:r w:rsidR="00D470B6" w:rsidRPr="00EE1750">
        <w:rPr>
          <w:rFonts w:cs="Times New Roman"/>
        </w:rPr>
        <w:t>are</w:t>
      </w:r>
      <w:r w:rsidRPr="00EE1750">
        <w:rPr>
          <w:rFonts w:cs="Times New Roman"/>
        </w:rPr>
        <w:t xml:space="preserve"> many options on the new organizational structure, mandate, and functions of the CFSC as regulated in the new Law</w:t>
      </w:r>
      <w:r w:rsidR="00F45752" w:rsidRPr="00EE1750">
        <w:rPr>
          <w:rFonts w:cs="Times New Roman"/>
        </w:rPr>
        <w:t xml:space="preserve">, the CCFSC should be made as </w:t>
      </w:r>
      <w:r w:rsidR="009440DA" w:rsidRPr="00EE1750">
        <w:rPr>
          <w:rFonts w:cs="Times New Roman"/>
        </w:rPr>
        <w:t xml:space="preserve">the full-time body toward professionalism, sufficient human resources, and adequate resources. </w:t>
      </w:r>
    </w:p>
    <w:p w:rsidR="00F45752" w:rsidRPr="00EE1750" w:rsidRDefault="00F45752" w:rsidP="00EE1750">
      <w:pPr>
        <w:spacing w:before="120" w:after="0" w:line="288" w:lineRule="auto"/>
        <w:jc w:val="both"/>
        <w:rPr>
          <w:rFonts w:cs="Times New Roman"/>
        </w:rPr>
      </w:pPr>
      <w:r w:rsidRPr="00EE1750">
        <w:rPr>
          <w:rFonts w:cs="Times New Roman"/>
        </w:rPr>
        <w:t>The standing office of CCFSC/PCFSC should be made as a full time body to undertake the responsibilities of DRR and CCA in the following fields (1) Consult the process of formulating the strategy, institutional arrangements, policy, planning and plan; (2) organize and monitor the inter-agency programs/projects; (3) organize and maintain the information system and database on natural disaster; (4) study, develop, and apply advanced science-technology for the natural disaster prevention and control; (5) organize training and provide information on disaster prevention and control as well as climate change adaptation; and (6) perform the international cooperation for natural disaster prevention and control.</w:t>
      </w:r>
    </w:p>
    <w:p w:rsidR="00F45752" w:rsidRPr="00EE1750" w:rsidRDefault="009440DA" w:rsidP="00EE1750">
      <w:pPr>
        <w:spacing w:before="120" w:after="0" w:line="288" w:lineRule="auto"/>
        <w:jc w:val="both"/>
        <w:rPr>
          <w:rFonts w:cs="Times New Roman"/>
        </w:rPr>
      </w:pPr>
      <w:r w:rsidRPr="00EE1750">
        <w:rPr>
          <w:rFonts w:cs="Times New Roman"/>
        </w:rPr>
        <w:t>Prioritize the improvement and updating of key legal documents and development of new policies and guidance to meet the requirements of DRR and CCA with focus on prevention and recovery phases</w:t>
      </w:r>
      <w:r w:rsidR="00F45752" w:rsidRPr="00EE1750">
        <w:rPr>
          <w:rFonts w:cs="Times New Roman"/>
        </w:rPr>
        <w:t>, including:</w:t>
      </w:r>
    </w:p>
    <w:p w:rsidR="009440DA" w:rsidRPr="00EE1750" w:rsidRDefault="00F45752" w:rsidP="00EE1750">
      <w:pPr>
        <w:pStyle w:val="ListParagraph"/>
        <w:numPr>
          <w:ilvl w:val="0"/>
          <w:numId w:val="29"/>
        </w:numPr>
        <w:spacing w:before="120" w:after="0" w:line="288" w:lineRule="auto"/>
        <w:jc w:val="both"/>
        <w:rPr>
          <w:rFonts w:ascii="Times New Roman" w:eastAsia="Calibri" w:hAnsi="Times New Roman"/>
          <w:sz w:val="24"/>
          <w:lang w:val="en-US"/>
        </w:rPr>
      </w:pPr>
      <w:r w:rsidRPr="00EE1750">
        <w:rPr>
          <w:rFonts w:ascii="Times New Roman" w:eastAsia="Calibri" w:hAnsi="Times New Roman"/>
          <w:sz w:val="24"/>
          <w:lang w:val="en-US"/>
        </w:rPr>
        <w:t>Amend</w:t>
      </w:r>
      <w:r w:rsidR="009440DA" w:rsidRPr="00EE1750">
        <w:rPr>
          <w:rFonts w:ascii="Times New Roman" w:eastAsia="Calibri" w:hAnsi="Times New Roman"/>
          <w:sz w:val="24"/>
          <w:lang w:val="en-US"/>
        </w:rPr>
        <w:t xml:space="preserve"> </w:t>
      </w:r>
      <w:r w:rsidRPr="00EE1750">
        <w:rPr>
          <w:rFonts w:ascii="Times New Roman" w:eastAsia="Calibri" w:hAnsi="Times New Roman"/>
          <w:sz w:val="24"/>
          <w:lang w:val="en-US"/>
        </w:rPr>
        <w:t xml:space="preserve">the </w:t>
      </w:r>
      <w:r w:rsidR="009440DA" w:rsidRPr="00EE1750">
        <w:rPr>
          <w:rFonts w:ascii="Times New Roman" w:eastAsia="Calibri" w:hAnsi="Times New Roman"/>
          <w:sz w:val="24"/>
          <w:lang w:val="en-US"/>
        </w:rPr>
        <w:t>Decree 14/2010/NĐ-CP, the regulation on DRR information sharing and disseminating system, regulations on risk classification of new disasters, and regulation on on-duty mechanism of local CFSC.</w:t>
      </w:r>
    </w:p>
    <w:p w:rsidR="00F45752" w:rsidRPr="00EE1750" w:rsidRDefault="00F45752" w:rsidP="00EE1750">
      <w:pPr>
        <w:pStyle w:val="ListParagraph"/>
        <w:numPr>
          <w:ilvl w:val="0"/>
          <w:numId w:val="29"/>
        </w:numPr>
        <w:spacing w:before="120" w:after="0" w:line="288" w:lineRule="auto"/>
        <w:jc w:val="both"/>
        <w:rPr>
          <w:rFonts w:ascii="Times New Roman" w:eastAsia="Calibri" w:hAnsi="Times New Roman"/>
          <w:sz w:val="24"/>
          <w:lang w:val="en-US"/>
        </w:rPr>
      </w:pPr>
      <w:r w:rsidRPr="00EE1750">
        <w:rPr>
          <w:rFonts w:ascii="Times New Roman" w:eastAsia="Calibri" w:hAnsi="Times New Roman"/>
          <w:sz w:val="24"/>
          <w:lang w:val="en-US"/>
        </w:rPr>
        <w:t xml:space="preserve">Specify the information transmission and sharing </w:t>
      </w:r>
      <w:r w:rsidR="00D2084D" w:rsidRPr="00EE1750">
        <w:rPr>
          <w:rFonts w:ascii="Times New Roman" w:eastAsia="Calibri" w:hAnsi="Times New Roman"/>
          <w:sz w:val="24"/>
          <w:lang w:val="en-US"/>
        </w:rPr>
        <w:t>regulations, especially the responsibilities among the in-charge agencies at central and local level to better the process of decision making for disaster prevention and control.</w:t>
      </w:r>
    </w:p>
    <w:p w:rsidR="00D2084D" w:rsidRPr="00EE1750" w:rsidRDefault="00D2084D" w:rsidP="00EE1750">
      <w:pPr>
        <w:pStyle w:val="ListParagraph"/>
        <w:numPr>
          <w:ilvl w:val="0"/>
          <w:numId w:val="29"/>
        </w:numPr>
        <w:spacing w:before="120" w:after="0" w:line="288" w:lineRule="auto"/>
        <w:jc w:val="both"/>
        <w:rPr>
          <w:rFonts w:ascii="Times New Roman" w:eastAsia="Calibri" w:hAnsi="Times New Roman"/>
          <w:sz w:val="24"/>
          <w:lang w:val="en-US"/>
        </w:rPr>
      </w:pPr>
      <w:r w:rsidRPr="00EE1750">
        <w:rPr>
          <w:rFonts w:ascii="Times New Roman" w:eastAsia="Calibri" w:hAnsi="Times New Roman"/>
          <w:sz w:val="24"/>
          <w:lang w:val="en-US"/>
        </w:rPr>
        <w:t>Develop the regulation on disaster risk level classification, especially for new disaster types (include the functions, responsibilities, and mandates of relevant agencies in disaster preparedness, response, and recovery)</w:t>
      </w:r>
    </w:p>
    <w:p w:rsidR="00D2084D" w:rsidRPr="00EE1750" w:rsidRDefault="00D2084D" w:rsidP="00EE1750">
      <w:pPr>
        <w:numPr>
          <w:ilvl w:val="0"/>
          <w:numId w:val="9"/>
        </w:numPr>
        <w:spacing w:before="120" w:after="0" w:line="288" w:lineRule="auto"/>
        <w:jc w:val="both"/>
        <w:rPr>
          <w:rFonts w:cs="Times New Roman"/>
        </w:rPr>
      </w:pPr>
      <w:r w:rsidRPr="00EE1750">
        <w:rPr>
          <w:rFonts w:cs="Times New Roman"/>
          <w:szCs w:val="24"/>
        </w:rPr>
        <w:t>Develop guidance to integrate disaster risk reduction and climate change adaptation into development planning work at regional, provincial, and sectoral levels with consideration of integration factors.</w:t>
      </w:r>
    </w:p>
    <w:p w:rsidR="00D2084D" w:rsidRPr="00EE1750" w:rsidRDefault="00D2084D" w:rsidP="00EE1750">
      <w:pPr>
        <w:numPr>
          <w:ilvl w:val="0"/>
          <w:numId w:val="9"/>
        </w:numPr>
        <w:spacing w:before="120" w:after="0" w:line="288" w:lineRule="auto"/>
        <w:jc w:val="both"/>
        <w:rPr>
          <w:rFonts w:cs="Times New Roman"/>
        </w:rPr>
      </w:pPr>
      <w:r w:rsidRPr="00EE1750">
        <w:rPr>
          <w:rFonts w:cs="Times New Roman"/>
          <w:szCs w:val="24"/>
        </w:rPr>
        <w:t>Improve the on-duty mechanism at local level as per new requirements of the Law</w:t>
      </w:r>
    </w:p>
    <w:p w:rsidR="00D2084D" w:rsidRPr="00EE1750" w:rsidRDefault="00D2084D" w:rsidP="00EE1750">
      <w:pPr>
        <w:spacing w:before="120" w:after="0" w:line="288" w:lineRule="auto"/>
        <w:jc w:val="both"/>
        <w:rPr>
          <w:rFonts w:cs="Times New Roman"/>
        </w:rPr>
      </w:pPr>
      <w:r w:rsidRPr="00EE1750">
        <w:rPr>
          <w:rFonts w:cs="Times New Roman"/>
        </w:rPr>
        <w:t>Improve the capacity in result-based and participatory work planning and management with the integration of climate change factors.</w:t>
      </w:r>
    </w:p>
    <w:p w:rsidR="00D2084D" w:rsidRPr="00EE1750" w:rsidRDefault="009440DA" w:rsidP="00EE1750">
      <w:pPr>
        <w:spacing w:before="120" w:after="0" w:line="288" w:lineRule="auto"/>
        <w:jc w:val="both"/>
        <w:rPr>
          <w:rFonts w:cs="Times New Roman"/>
        </w:rPr>
      </w:pPr>
      <w:r w:rsidRPr="00EE1750">
        <w:rPr>
          <w:rFonts w:cs="Times New Roman"/>
        </w:rPr>
        <w:t xml:space="preserve">Develop and improve the guidance and policy on financing for natural disaster prevention and control work focusing on the prevention and recovery phases. </w:t>
      </w:r>
    </w:p>
    <w:p w:rsidR="00D2084D" w:rsidRPr="00EE1750" w:rsidRDefault="00D2084D" w:rsidP="00EE1750">
      <w:pPr>
        <w:spacing w:before="120" w:after="0" w:line="288" w:lineRule="auto"/>
        <w:jc w:val="both"/>
        <w:rPr>
          <w:rFonts w:cs="Times New Roman"/>
        </w:rPr>
      </w:pPr>
      <w:r w:rsidRPr="00EE1750">
        <w:rPr>
          <w:rFonts w:cs="Times New Roman"/>
        </w:rPr>
        <w:t>Enhance the capacity of the on-spot human resources and facilities for better and more efficient search and rescue activities.</w:t>
      </w:r>
    </w:p>
    <w:p w:rsidR="00D2084D" w:rsidRPr="00EE1750" w:rsidRDefault="00D2084D" w:rsidP="00EE1750">
      <w:pPr>
        <w:spacing w:before="120" w:after="0" w:line="288" w:lineRule="auto"/>
        <w:jc w:val="both"/>
        <w:rPr>
          <w:rFonts w:cs="Times New Roman"/>
        </w:rPr>
      </w:pPr>
      <w:r w:rsidRPr="00EE1750">
        <w:rPr>
          <w:rFonts w:cs="Times New Roman"/>
        </w:rPr>
        <w:t>Increase knowledge training programs for CFSC managers and staff at both central and local levels, especially on new disaster types and in the context of climate change.</w:t>
      </w:r>
    </w:p>
    <w:p w:rsidR="00D2084D" w:rsidRPr="00EE1750" w:rsidRDefault="00D2084D" w:rsidP="00EE1750">
      <w:pPr>
        <w:spacing w:before="120" w:after="0" w:line="288" w:lineRule="auto"/>
        <w:jc w:val="both"/>
        <w:rPr>
          <w:rFonts w:cs="Times New Roman"/>
        </w:rPr>
      </w:pPr>
      <w:r w:rsidRPr="00EE1750">
        <w:rPr>
          <w:rFonts w:cs="Times New Roman"/>
        </w:rPr>
        <w:t>Enhance the technical facilities and equipment for disaster forecast and early warning activities in order to ensure the accuracy and promptness of disaster information.</w:t>
      </w:r>
    </w:p>
    <w:p w:rsidR="00D2084D" w:rsidRPr="00EE1750" w:rsidRDefault="00D2084D" w:rsidP="00EE1750">
      <w:pPr>
        <w:spacing w:before="120" w:after="0" w:line="288" w:lineRule="auto"/>
        <w:jc w:val="both"/>
        <w:rPr>
          <w:rFonts w:cs="Times New Roman"/>
        </w:rPr>
      </w:pPr>
      <w:r w:rsidRPr="00EE1750">
        <w:rPr>
          <w:rFonts w:cs="Times New Roman"/>
        </w:rPr>
        <w:t>Improve the current mechanism; hence, the technical staff can perform well the disaster prevention and control:</w:t>
      </w:r>
    </w:p>
    <w:p w:rsidR="00D2084D" w:rsidRPr="00EE1750" w:rsidRDefault="00D2084D" w:rsidP="00EE1750">
      <w:pPr>
        <w:pStyle w:val="ListParagraph"/>
        <w:numPr>
          <w:ilvl w:val="0"/>
          <w:numId w:val="30"/>
        </w:numPr>
        <w:spacing w:before="120" w:after="0" w:line="288" w:lineRule="auto"/>
        <w:jc w:val="both"/>
        <w:rPr>
          <w:rFonts w:ascii="Times New Roman" w:hAnsi="Times New Roman"/>
          <w:sz w:val="24"/>
          <w:lang w:val="en-US"/>
        </w:rPr>
      </w:pPr>
      <w:r w:rsidRPr="00EE1750">
        <w:rPr>
          <w:rFonts w:ascii="Times New Roman" w:hAnsi="Times New Roman"/>
          <w:sz w:val="24"/>
          <w:lang w:val="en-US"/>
        </w:rPr>
        <w:t xml:space="preserve">Perform the Vietnam’s commitments </w:t>
      </w:r>
      <w:r w:rsidR="00EF18E5" w:rsidRPr="00EE1750">
        <w:rPr>
          <w:rFonts w:ascii="Times New Roman" w:hAnsi="Times New Roman"/>
          <w:sz w:val="24"/>
          <w:lang w:val="en-US"/>
        </w:rPr>
        <w:t>to international organizations such as UNISDR; Hyogo Framework for Action, ADDMER, APEC, ASEAN-DMC and AHA Centre.</w:t>
      </w:r>
    </w:p>
    <w:p w:rsidR="00EF18E5" w:rsidRPr="00EE1750" w:rsidRDefault="00EF18E5" w:rsidP="00EE1750">
      <w:pPr>
        <w:pStyle w:val="ListParagraph"/>
        <w:numPr>
          <w:ilvl w:val="0"/>
          <w:numId w:val="30"/>
        </w:numPr>
        <w:spacing w:before="120" w:after="0" w:line="288" w:lineRule="auto"/>
        <w:jc w:val="both"/>
        <w:rPr>
          <w:rFonts w:ascii="Times New Roman" w:hAnsi="Times New Roman"/>
          <w:sz w:val="24"/>
          <w:lang w:val="en-US"/>
        </w:rPr>
      </w:pPr>
      <w:r w:rsidRPr="00EE1750">
        <w:rPr>
          <w:rFonts w:ascii="Times New Roman" w:hAnsi="Times New Roman"/>
          <w:sz w:val="24"/>
          <w:lang w:val="en-US"/>
        </w:rPr>
        <w:t>Coordinate to perform the national responsibilities for natural prevention and control</w:t>
      </w:r>
    </w:p>
    <w:p w:rsidR="00EF18E5" w:rsidRPr="00EE1750" w:rsidRDefault="00EF18E5" w:rsidP="00EE1750">
      <w:pPr>
        <w:pStyle w:val="ListParagraph"/>
        <w:numPr>
          <w:ilvl w:val="0"/>
          <w:numId w:val="30"/>
        </w:numPr>
        <w:spacing w:before="120" w:after="0" w:line="288" w:lineRule="auto"/>
        <w:jc w:val="both"/>
        <w:rPr>
          <w:rFonts w:ascii="Times New Roman" w:hAnsi="Times New Roman"/>
          <w:sz w:val="24"/>
          <w:lang w:val="en-US"/>
        </w:rPr>
      </w:pPr>
      <w:r w:rsidRPr="00EE1750">
        <w:rPr>
          <w:rFonts w:ascii="Times New Roman" w:hAnsi="Times New Roman"/>
          <w:sz w:val="24"/>
          <w:lang w:val="en-US"/>
        </w:rPr>
        <w:t>Promote the international cooperation and develop the advanced technologies.</w:t>
      </w:r>
    </w:p>
    <w:p w:rsidR="00EF18E5" w:rsidRPr="00EE1750" w:rsidRDefault="00EF18E5" w:rsidP="00D2084D">
      <w:pPr>
        <w:jc w:val="both"/>
        <w:rPr>
          <w:rFonts w:cs="Times New Roman"/>
        </w:rPr>
      </w:pPr>
    </w:p>
    <w:p w:rsidR="00D2084D" w:rsidRPr="00EE1750" w:rsidRDefault="00D2084D" w:rsidP="00D2084D">
      <w:pPr>
        <w:jc w:val="both"/>
        <w:rPr>
          <w:rFonts w:cs="Times New Roman"/>
        </w:rPr>
      </w:pPr>
    </w:p>
    <w:p w:rsidR="00181379" w:rsidRPr="00EE1750" w:rsidRDefault="00181379" w:rsidP="00E833AD">
      <w:pPr>
        <w:pStyle w:val="Heading1"/>
        <w:rPr>
          <w:rFonts w:ascii="Times New Roman" w:hAnsi="Times New Roman"/>
        </w:rPr>
      </w:pPr>
      <w:bookmarkStart w:id="67" w:name="_Toc383172916"/>
      <w:r w:rsidRPr="00EE1750">
        <w:rPr>
          <w:rFonts w:ascii="Times New Roman" w:hAnsi="Times New Roman"/>
        </w:rPr>
        <w:t>PART V: CAPACITY DEVELOPMENT FRAMEWORK</w:t>
      </w:r>
      <w:bookmarkEnd w:id="67"/>
    </w:p>
    <w:p w:rsidR="00413827" w:rsidRPr="00EE1750" w:rsidRDefault="00413827" w:rsidP="00162BC0">
      <w:pPr>
        <w:jc w:val="both"/>
        <w:rPr>
          <w:rFonts w:cs="Times New Roman"/>
        </w:rPr>
      </w:pPr>
      <w:r w:rsidRPr="00EE1750">
        <w:rPr>
          <w:rFonts w:cs="Times New Roman"/>
        </w:rPr>
        <w:t>The team further suggests some following actions to support the implementation of the recommendations in the capacity development framework below</w:t>
      </w:r>
    </w:p>
    <w:p w:rsidR="00413827" w:rsidRPr="00EE1750" w:rsidRDefault="00413827" w:rsidP="00A072BB">
      <w:pPr>
        <w:rPr>
          <w:rFonts w:cs="Times New Roman"/>
        </w:rPr>
        <w:sectPr w:rsidR="00413827" w:rsidRPr="00EE1750" w:rsidSect="00DA6360">
          <w:pgSz w:w="11900" w:h="16840"/>
          <w:pgMar w:top="1134" w:right="1134" w:bottom="1134" w:left="1530" w:header="708" w:footer="708" w:gutter="0"/>
          <w:cols w:space="708"/>
          <w:docGrid w:linePitch="360"/>
        </w:sectPr>
      </w:pPr>
    </w:p>
    <w:tbl>
      <w:tblPr>
        <w:tblW w:w="135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3"/>
        <w:gridCol w:w="777"/>
        <w:gridCol w:w="3316"/>
        <w:gridCol w:w="104"/>
        <w:gridCol w:w="2250"/>
        <w:gridCol w:w="2340"/>
      </w:tblGrid>
      <w:tr w:rsidR="009E505D" w:rsidRPr="00EE1750" w:rsidTr="009E505D">
        <w:trPr>
          <w:trHeight w:val="967"/>
        </w:trPr>
        <w:tc>
          <w:tcPr>
            <w:tcW w:w="4803" w:type="dxa"/>
            <w:tcBorders>
              <w:bottom w:val="single" w:sz="4" w:space="0" w:color="auto"/>
            </w:tcBorders>
            <w:shd w:val="clear" w:color="auto" w:fill="FFCC99"/>
          </w:tcPr>
          <w:p w:rsidR="009E505D" w:rsidRPr="00EE1750" w:rsidRDefault="009E505D" w:rsidP="00EE1750">
            <w:pPr>
              <w:spacing w:after="0" w:line="240" w:lineRule="auto"/>
              <w:jc w:val="center"/>
              <w:rPr>
                <w:rFonts w:cs="Times New Roman"/>
                <w:b/>
                <w:szCs w:val="24"/>
              </w:rPr>
            </w:pPr>
            <w:r w:rsidRPr="00EE1750">
              <w:rPr>
                <w:rFonts w:cs="Times New Roman"/>
                <w:b/>
                <w:szCs w:val="24"/>
              </w:rPr>
              <w:t>RECOMMENDED ACTIONS</w:t>
            </w:r>
          </w:p>
        </w:tc>
        <w:tc>
          <w:tcPr>
            <w:tcW w:w="4093" w:type="dxa"/>
            <w:gridSpan w:val="2"/>
            <w:tcBorders>
              <w:bottom w:val="single" w:sz="4" w:space="0" w:color="auto"/>
            </w:tcBorders>
            <w:shd w:val="clear" w:color="auto" w:fill="FFCC99"/>
          </w:tcPr>
          <w:p w:rsidR="00CB77C8" w:rsidRPr="00EE1750" w:rsidRDefault="00CB77C8" w:rsidP="00EE1750">
            <w:pPr>
              <w:spacing w:after="0" w:line="240" w:lineRule="auto"/>
              <w:jc w:val="center"/>
              <w:rPr>
                <w:rFonts w:cs="Times New Roman"/>
                <w:b/>
                <w:szCs w:val="24"/>
              </w:rPr>
            </w:pPr>
          </w:p>
          <w:p w:rsidR="009E505D" w:rsidRPr="00EE1750" w:rsidRDefault="009E505D" w:rsidP="00EE1750">
            <w:pPr>
              <w:spacing w:after="0" w:line="240" w:lineRule="auto"/>
              <w:jc w:val="center"/>
              <w:rPr>
                <w:rFonts w:cs="Times New Roman"/>
                <w:b/>
                <w:szCs w:val="24"/>
              </w:rPr>
            </w:pPr>
            <w:r w:rsidRPr="00EE1750">
              <w:rPr>
                <w:rFonts w:cs="Times New Roman"/>
                <w:b/>
                <w:szCs w:val="24"/>
              </w:rPr>
              <w:t>RESPONSIBILITY</w:t>
            </w:r>
          </w:p>
        </w:tc>
        <w:tc>
          <w:tcPr>
            <w:tcW w:w="2354" w:type="dxa"/>
            <w:gridSpan w:val="2"/>
            <w:tcBorders>
              <w:bottom w:val="single" w:sz="4" w:space="0" w:color="auto"/>
            </w:tcBorders>
            <w:shd w:val="clear" w:color="auto" w:fill="FFCC99"/>
          </w:tcPr>
          <w:p w:rsidR="009E505D" w:rsidRPr="00EE1750" w:rsidRDefault="009E505D" w:rsidP="00EE1750">
            <w:pPr>
              <w:spacing w:after="0" w:line="240" w:lineRule="auto"/>
              <w:jc w:val="center"/>
              <w:rPr>
                <w:rFonts w:cs="Times New Roman"/>
                <w:b/>
                <w:szCs w:val="24"/>
              </w:rPr>
            </w:pPr>
            <w:r w:rsidRPr="00EE1750">
              <w:rPr>
                <w:rFonts w:cs="Times New Roman"/>
                <w:b/>
                <w:szCs w:val="24"/>
              </w:rPr>
              <w:t>TIME FRAME/COMPLETION TIME</w:t>
            </w:r>
          </w:p>
        </w:tc>
        <w:tc>
          <w:tcPr>
            <w:tcW w:w="2340" w:type="dxa"/>
            <w:tcBorders>
              <w:bottom w:val="single" w:sz="4" w:space="0" w:color="auto"/>
            </w:tcBorders>
            <w:shd w:val="clear" w:color="auto" w:fill="FFCC99"/>
          </w:tcPr>
          <w:p w:rsidR="00CB77C8" w:rsidRPr="00EE1750" w:rsidRDefault="00CB77C8" w:rsidP="00EE1750">
            <w:pPr>
              <w:spacing w:after="0" w:line="240" w:lineRule="auto"/>
              <w:jc w:val="center"/>
              <w:rPr>
                <w:rFonts w:cs="Times New Roman"/>
                <w:b/>
                <w:szCs w:val="24"/>
              </w:rPr>
            </w:pPr>
          </w:p>
          <w:p w:rsidR="009E505D" w:rsidRPr="00EE1750" w:rsidRDefault="00CB77C8" w:rsidP="00EE1750">
            <w:pPr>
              <w:spacing w:after="0" w:line="240" w:lineRule="auto"/>
              <w:jc w:val="center"/>
              <w:rPr>
                <w:rFonts w:cs="Times New Roman"/>
                <w:b/>
                <w:szCs w:val="24"/>
              </w:rPr>
            </w:pPr>
            <w:r w:rsidRPr="00EE1750">
              <w:rPr>
                <w:rFonts w:cs="Times New Roman"/>
                <w:b/>
                <w:szCs w:val="24"/>
              </w:rPr>
              <w:t>REMARKS</w:t>
            </w:r>
          </w:p>
        </w:tc>
      </w:tr>
      <w:tr w:rsidR="009E505D" w:rsidRPr="00EE1750" w:rsidTr="009E505D">
        <w:trPr>
          <w:trHeight w:val="550"/>
        </w:trPr>
        <w:tc>
          <w:tcPr>
            <w:tcW w:w="11250" w:type="dxa"/>
            <w:gridSpan w:val="5"/>
            <w:shd w:val="clear" w:color="auto" w:fill="CCFFCC"/>
          </w:tcPr>
          <w:p w:rsidR="009E505D" w:rsidRPr="00EE1750" w:rsidRDefault="009E505D" w:rsidP="00EE1750">
            <w:pPr>
              <w:spacing w:after="0" w:line="240" w:lineRule="auto"/>
              <w:rPr>
                <w:rFonts w:cs="Times New Roman"/>
                <w:b/>
                <w:szCs w:val="24"/>
              </w:rPr>
            </w:pPr>
            <w:r w:rsidRPr="00EE1750">
              <w:rPr>
                <w:rFonts w:cs="Times New Roman"/>
                <w:b/>
                <w:szCs w:val="24"/>
              </w:rPr>
              <w:t>I. ENABLING ENVIRONMENT</w:t>
            </w:r>
          </w:p>
        </w:tc>
        <w:tc>
          <w:tcPr>
            <w:tcW w:w="2340" w:type="dxa"/>
            <w:shd w:val="clear" w:color="auto" w:fill="CCFFCC"/>
          </w:tcPr>
          <w:p w:rsidR="009E505D" w:rsidRPr="00EE1750" w:rsidRDefault="009E505D" w:rsidP="00EE1750">
            <w:pPr>
              <w:spacing w:after="0" w:line="240" w:lineRule="auto"/>
              <w:rPr>
                <w:rFonts w:cs="Times New Roman"/>
                <w:b/>
                <w:szCs w:val="24"/>
              </w:rPr>
            </w:pPr>
          </w:p>
        </w:tc>
      </w:tr>
      <w:tr w:rsidR="009E505D" w:rsidRPr="00EE1750" w:rsidTr="009E505D">
        <w:trPr>
          <w:trHeight w:val="488"/>
        </w:trPr>
        <w:tc>
          <w:tcPr>
            <w:tcW w:w="4803" w:type="dxa"/>
          </w:tcPr>
          <w:p w:rsidR="009E505D" w:rsidRPr="00EE1750" w:rsidRDefault="009E505D" w:rsidP="00EE1750">
            <w:pPr>
              <w:spacing w:after="0" w:line="240" w:lineRule="auto"/>
              <w:rPr>
                <w:rFonts w:cs="Times New Roman"/>
                <w:szCs w:val="24"/>
              </w:rPr>
            </w:pPr>
            <w:r w:rsidRPr="00EE1750">
              <w:rPr>
                <w:rFonts w:cs="Times New Roman"/>
                <w:szCs w:val="24"/>
              </w:rPr>
              <w:t xml:space="preserve">1.1. Make amendment of Decree 14/2010/NĐ-CP to provide legal basis for improvement of organizational and coordination system as required by DPM  Law </w:t>
            </w:r>
          </w:p>
        </w:tc>
        <w:tc>
          <w:tcPr>
            <w:tcW w:w="4093" w:type="dxa"/>
            <w:gridSpan w:val="2"/>
          </w:tcPr>
          <w:p w:rsidR="009E505D" w:rsidRPr="00EE1750" w:rsidRDefault="009E505D" w:rsidP="00EE1750">
            <w:pPr>
              <w:spacing w:after="0" w:line="240" w:lineRule="auto"/>
              <w:rPr>
                <w:rFonts w:cs="Times New Roman"/>
                <w:szCs w:val="24"/>
              </w:rPr>
            </w:pPr>
            <w:r w:rsidRPr="00EE1750">
              <w:rPr>
                <w:rFonts w:cs="Times New Roman"/>
                <w:szCs w:val="24"/>
              </w:rPr>
              <w:t xml:space="preserve">MARD in consultation with Ministry of Home Affairs (MoHA) &amp; coordination with relevant ministries  </w:t>
            </w:r>
          </w:p>
        </w:tc>
        <w:tc>
          <w:tcPr>
            <w:tcW w:w="2354" w:type="dxa"/>
            <w:gridSpan w:val="2"/>
          </w:tcPr>
          <w:p w:rsidR="009E505D" w:rsidRPr="00EE1750" w:rsidRDefault="009E505D" w:rsidP="00EE1750">
            <w:pPr>
              <w:spacing w:after="0" w:line="240" w:lineRule="auto"/>
              <w:rPr>
                <w:rFonts w:cs="Times New Roman"/>
                <w:szCs w:val="24"/>
              </w:rPr>
            </w:pPr>
            <w:r w:rsidRPr="00EE1750">
              <w:rPr>
                <w:rFonts w:cs="Times New Roman"/>
                <w:szCs w:val="24"/>
              </w:rPr>
              <w:t xml:space="preserve">September 2014 </w:t>
            </w:r>
          </w:p>
        </w:tc>
        <w:tc>
          <w:tcPr>
            <w:tcW w:w="2340" w:type="dxa"/>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4803" w:type="dxa"/>
          </w:tcPr>
          <w:p w:rsidR="009E505D" w:rsidRPr="00EE1750" w:rsidRDefault="009E505D" w:rsidP="00EE1750">
            <w:pPr>
              <w:spacing w:after="0" w:line="240" w:lineRule="auto"/>
              <w:rPr>
                <w:rFonts w:cs="Times New Roman"/>
                <w:color w:val="FF0000"/>
                <w:szCs w:val="24"/>
              </w:rPr>
            </w:pPr>
            <w:r w:rsidRPr="00EE1750">
              <w:rPr>
                <w:rFonts w:cs="Times New Roman"/>
                <w:szCs w:val="24"/>
              </w:rPr>
              <w:t>1.2. Develop the regulation on DRR information sharing and disseminating system (with inclusion of central – local responsibility for disaster response, mitigation information)</w:t>
            </w:r>
          </w:p>
        </w:tc>
        <w:tc>
          <w:tcPr>
            <w:tcW w:w="4093" w:type="dxa"/>
            <w:gridSpan w:val="2"/>
          </w:tcPr>
          <w:p w:rsidR="009E505D" w:rsidRPr="00EE1750" w:rsidRDefault="009E505D" w:rsidP="00EE1750">
            <w:pPr>
              <w:spacing w:after="0" w:line="240" w:lineRule="auto"/>
              <w:rPr>
                <w:rFonts w:cs="Times New Roman"/>
                <w:szCs w:val="24"/>
              </w:rPr>
            </w:pPr>
            <w:r w:rsidRPr="00EE1750">
              <w:rPr>
                <w:rFonts w:cs="Times New Roman"/>
                <w:szCs w:val="24"/>
              </w:rPr>
              <w:t>Ministry of Information &amp; Communication in coordination with VTV &amp; VOV</w:t>
            </w:r>
          </w:p>
        </w:tc>
        <w:tc>
          <w:tcPr>
            <w:tcW w:w="2354" w:type="dxa"/>
            <w:gridSpan w:val="2"/>
          </w:tcPr>
          <w:p w:rsidR="009E505D" w:rsidRPr="00EE1750" w:rsidRDefault="009E505D" w:rsidP="00EE1750">
            <w:pPr>
              <w:spacing w:after="0" w:line="240" w:lineRule="auto"/>
              <w:rPr>
                <w:rFonts w:cs="Times New Roman"/>
                <w:szCs w:val="24"/>
              </w:rPr>
            </w:pPr>
            <w:r w:rsidRPr="00EE1750">
              <w:rPr>
                <w:rFonts w:cs="Times New Roman"/>
                <w:szCs w:val="24"/>
              </w:rPr>
              <w:t>September 2014</w:t>
            </w:r>
          </w:p>
        </w:tc>
        <w:tc>
          <w:tcPr>
            <w:tcW w:w="2340" w:type="dxa"/>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4803" w:type="dxa"/>
          </w:tcPr>
          <w:p w:rsidR="009E505D" w:rsidRPr="00EE1750" w:rsidRDefault="009E505D" w:rsidP="00EE1750">
            <w:pPr>
              <w:spacing w:after="0" w:line="240" w:lineRule="auto"/>
              <w:rPr>
                <w:rFonts w:cs="Times New Roman"/>
                <w:szCs w:val="24"/>
              </w:rPr>
            </w:pPr>
            <w:r w:rsidRPr="00EE1750">
              <w:rPr>
                <w:rFonts w:cs="Times New Roman"/>
                <w:szCs w:val="24"/>
              </w:rPr>
              <w:t>1.3. Development of regulations on risk classification  of new disasters (with  corresponding system of response and recovery responsibility)</w:t>
            </w:r>
          </w:p>
        </w:tc>
        <w:tc>
          <w:tcPr>
            <w:tcW w:w="4093" w:type="dxa"/>
            <w:gridSpan w:val="2"/>
          </w:tcPr>
          <w:p w:rsidR="009E505D" w:rsidRPr="00EE1750" w:rsidRDefault="009E505D" w:rsidP="00EE1750">
            <w:pPr>
              <w:spacing w:after="0" w:line="240" w:lineRule="auto"/>
              <w:rPr>
                <w:rFonts w:cs="Times New Roman"/>
                <w:szCs w:val="24"/>
              </w:rPr>
            </w:pPr>
            <w:r w:rsidRPr="00EE1750">
              <w:rPr>
                <w:rFonts w:cs="Times New Roman"/>
                <w:szCs w:val="24"/>
              </w:rPr>
              <w:t>MARD in coordination with relevant ministries</w:t>
            </w:r>
          </w:p>
        </w:tc>
        <w:tc>
          <w:tcPr>
            <w:tcW w:w="2354" w:type="dxa"/>
            <w:gridSpan w:val="2"/>
          </w:tcPr>
          <w:p w:rsidR="009E505D" w:rsidRPr="00EE1750" w:rsidRDefault="009E505D" w:rsidP="00EE1750">
            <w:pPr>
              <w:spacing w:after="0" w:line="240" w:lineRule="auto"/>
              <w:rPr>
                <w:rFonts w:cs="Times New Roman"/>
                <w:szCs w:val="24"/>
              </w:rPr>
            </w:pPr>
            <w:r w:rsidRPr="00EE1750">
              <w:rPr>
                <w:rFonts w:cs="Times New Roman"/>
                <w:szCs w:val="24"/>
              </w:rPr>
              <w:t xml:space="preserve">December 2015 </w:t>
            </w:r>
          </w:p>
        </w:tc>
        <w:tc>
          <w:tcPr>
            <w:tcW w:w="2340" w:type="dxa"/>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4803" w:type="dxa"/>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1.4. Develop guideline on integration of DRR and CCA into sectoral and local socio-economic development planning work</w:t>
            </w:r>
          </w:p>
        </w:tc>
        <w:tc>
          <w:tcPr>
            <w:tcW w:w="4093"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 xml:space="preserve">MPI taking the lead, in coordination with MARD and relevant ministries/agencies </w:t>
            </w:r>
          </w:p>
        </w:tc>
        <w:tc>
          <w:tcPr>
            <w:tcW w:w="2354"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September 2014</w:t>
            </w:r>
          </w:p>
        </w:tc>
        <w:tc>
          <w:tcPr>
            <w:tcW w:w="2340" w:type="dxa"/>
            <w:tcBorders>
              <w:bottom w:val="single" w:sz="4" w:space="0" w:color="auto"/>
            </w:tcBorders>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4803" w:type="dxa"/>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1.5. Revise and update the existing regulation on on-duty mechanism of local CFSC (with inclusion of new disasters, staff responsibility and allowance system)</w:t>
            </w:r>
          </w:p>
        </w:tc>
        <w:tc>
          <w:tcPr>
            <w:tcW w:w="4093"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 xml:space="preserve">MARD taking the lead in coordination with provincial disaster management agencies </w:t>
            </w:r>
          </w:p>
        </w:tc>
        <w:tc>
          <w:tcPr>
            <w:tcW w:w="2354"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September 2015</w:t>
            </w:r>
          </w:p>
        </w:tc>
        <w:tc>
          <w:tcPr>
            <w:tcW w:w="2340" w:type="dxa"/>
            <w:tcBorders>
              <w:bottom w:val="single" w:sz="4" w:space="0" w:color="auto"/>
            </w:tcBorders>
          </w:tcPr>
          <w:p w:rsidR="009E505D" w:rsidRPr="00EE1750" w:rsidRDefault="009E505D" w:rsidP="00EE1750">
            <w:pPr>
              <w:spacing w:after="0" w:line="240" w:lineRule="auto"/>
              <w:rPr>
                <w:rFonts w:cs="Times New Roman"/>
                <w:szCs w:val="24"/>
              </w:rPr>
            </w:pPr>
          </w:p>
        </w:tc>
      </w:tr>
      <w:tr w:rsidR="009E505D" w:rsidRPr="00EE1750" w:rsidTr="009E505D">
        <w:trPr>
          <w:trHeight w:val="462"/>
        </w:trPr>
        <w:tc>
          <w:tcPr>
            <w:tcW w:w="11250" w:type="dxa"/>
            <w:gridSpan w:val="5"/>
            <w:shd w:val="clear" w:color="auto" w:fill="CCFFCC"/>
          </w:tcPr>
          <w:p w:rsidR="009E505D" w:rsidRPr="00EE1750" w:rsidRDefault="009E505D" w:rsidP="00EE1750">
            <w:pPr>
              <w:spacing w:after="0" w:line="240" w:lineRule="auto"/>
              <w:rPr>
                <w:rFonts w:cs="Times New Roman"/>
                <w:b/>
                <w:szCs w:val="24"/>
              </w:rPr>
            </w:pPr>
            <w:r w:rsidRPr="00EE1750">
              <w:rPr>
                <w:rFonts w:cs="Times New Roman"/>
                <w:b/>
                <w:szCs w:val="24"/>
              </w:rPr>
              <w:t>II. ORGANISATIONAL CAPACITY</w:t>
            </w:r>
          </w:p>
        </w:tc>
        <w:tc>
          <w:tcPr>
            <w:tcW w:w="2340" w:type="dxa"/>
            <w:shd w:val="clear" w:color="auto" w:fill="CCFFCC"/>
          </w:tcPr>
          <w:p w:rsidR="009E505D" w:rsidRPr="00EE1750" w:rsidRDefault="009E505D" w:rsidP="00EE1750">
            <w:pPr>
              <w:spacing w:after="0" w:line="240" w:lineRule="auto"/>
              <w:rPr>
                <w:rFonts w:cs="Times New Roman"/>
                <w:b/>
                <w:szCs w:val="24"/>
              </w:rPr>
            </w:pPr>
          </w:p>
        </w:tc>
      </w:tr>
      <w:tr w:rsidR="009E505D" w:rsidRPr="00EE1750" w:rsidTr="009E505D">
        <w:trPr>
          <w:trHeight w:val="488"/>
        </w:trPr>
        <w:tc>
          <w:tcPr>
            <w:tcW w:w="5580" w:type="dxa"/>
            <w:gridSpan w:val="2"/>
          </w:tcPr>
          <w:p w:rsidR="009E505D" w:rsidRPr="00EE1750" w:rsidRDefault="009E505D" w:rsidP="00EE1750">
            <w:pPr>
              <w:spacing w:after="0" w:line="240" w:lineRule="auto"/>
              <w:rPr>
                <w:rFonts w:cs="Times New Roman"/>
                <w:szCs w:val="24"/>
              </w:rPr>
            </w:pPr>
            <w:r w:rsidRPr="00EE1750">
              <w:rPr>
                <w:rFonts w:cs="Times New Roman"/>
                <w:szCs w:val="24"/>
              </w:rPr>
              <w:t>2.1. Improve organizational structure, mandate and operational modality of CFSC system in line with the revised Decree 14/2010/NĐ-CP and new Law on Natural Disaster Prevention and Control</w:t>
            </w:r>
          </w:p>
        </w:tc>
        <w:tc>
          <w:tcPr>
            <w:tcW w:w="3420" w:type="dxa"/>
            <w:gridSpan w:val="2"/>
          </w:tcPr>
          <w:p w:rsidR="009E505D" w:rsidRPr="00EE1750" w:rsidRDefault="009E505D" w:rsidP="00EE1750">
            <w:pPr>
              <w:spacing w:after="0" w:line="240" w:lineRule="auto"/>
              <w:rPr>
                <w:rFonts w:cs="Times New Roman"/>
                <w:szCs w:val="24"/>
              </w:rPr>
            </w:pPr>
            <w:r w:rsidRPr="00EE1750">
              <w:rPr>
                <w:rFonts w:cs="Times New Roman"/>
                <w:szCs w:val="24"/>
              </w:rPr>
              <w:t>Government led by MoHA</w:t>
            </w:r>
          </w:p>
          <w:p w:rsidR="009E505D" w:rsidRPr="00EE1750" w:rsidRDefault="009E505D" w:rsidP="00EE1750">
            <w:pPr>
              <w:spacing w:after="0" w:line="240" w:lineRule="auto"/>
              <w:rPr>
                <w:rFonts w:cs="Times New Roman"/>
                <w:szCs w:val="24"/>
              </w:rPr>
            </w:pPr>
            <w:r w:rsidRPr="00EE1750">
              <w:rPr>
                <w:rFonts w:cs="Times New Roman"/>
                <w:szCs w:val="24"/>
              </w:rPr>
              <w:t>MARD and relevant ministries</w:t>
            </w:r>
          </w:p>
          <w:p w:rsidR="009E505D" w:rsidRPr="00EE1750" w:rsidRDefault="009E505D" w:rsidP="00EE1750">
            <w:pPr>
              <w:spacing w:after="0" w:line="240" w:lineRule="auto"/>
              <w:rPr>
                <w:rFonts w:cs="Times New Roman"/>
                <w:szCs w:val="24"/>
              </w:rPr>
            </w:pPr>
            <w:r w:rsidRPr="00EE1750">
              <w:rPr>
                <w:rFonts w:cs="Times New Roman"/>
                <w:szCs w:val="24"/>
              </w:rPr>
              <w:t>Cities and provinces</w:t>
            </w:r>
          </w:p>
        </w:tc>
        <w:tc>
          <w:tcPr>
            <w:tcW w:w="2250" w:type="dxa"/>
          </w:tcPr>
          <w:p w:rsidR="009E505D" w:rsidRPr="00EE1750" w:rsidRDefault="009E505D" w:rsidP="00EE1750">
            <w:pPr>
              <w:spacing w:after="0" w:line="240" w:lineRule="auto"/>
              <w:rPr>
                <w:rFonts w:cs="Times New Roman"/>
                <w:szCs w:val="24"/>
              </w:rPr>
            </w:pPr>
            <w:r w:rsidRPr="00EE1750">
              <w:rPr>
                <w:rFonts w:cs="Times New Roman"/>
                <w:szCs w:val="24"/>
              </w:rPr>
              <w:t>June 2015</w:t>
            </w:r>
          </w:p>
        </w:tc>
        <w:tc>
          <w:tcPr>
            <w:tcW w:w="2340" w:type="dxa"/>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558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2.2. Update and detail the disaster report template (Decision 31 QĐ/PCLBTW) (with inclusion of contents of new disasters)</w:t>
            </w:r>
          </w:p>
        </w:tc>
        <w:tc>
          <w:tcPr>
            <w:tcW w:w="342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MARD in coordination with relevant ministries</w:t>
            </w:r>
          </w:p>
          <w:p w:rsidR="009E505D" w:rsidRPr="00EE1750" w:rsidRDefault="009E505D" w:rsidP="00EE1750">
            <w:pPr>
              <w:spacing w:after="0" w:line="240" w:lineRule="auto"/>
              <w:rPr>
                <w:rFonts w:cs="Times New Roman"/>
                <w:szCs w:val="24"/>
              </w:rPr>
            </w:pPr>
            <w:r w:rsidRPr="00EE1750">
              <w:rPr>
                <w:rFonts w:cs="Times New Roman"/>
                <w:szCs w:val="24"/>
              </w:rPr>
              <w:t xml:space="preserve">With TA of international partners </w:t>
            </w:r>
          </w:p>
        </w:tc>
        <w:tc>
          <w:tcPr>
            <w:tcW w:w="2250" w:type="dxa"/>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December 2014</w:t>
            </w:r>
          </w:p>
        </w:tc>
        <w:tc>
          <w:tcPr>
            <w:tcW w:w="2340" w:type="dxa"/>
            <w:tcBorders>
              <w:bottom w:val="single" w:sz="4" w:space="0" w:color="auto"/>
            </w:tcBorders>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558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 xml:space="preserve">2.3. Develop information sharing and coordination mechanism among media agencies and local authorities on hydropower reservoir water discharge in flood/storm season. </w:t>
            </w:r>
          </w:p>
        </w:tc>
        <w:tc>
          <w:tcPr>
            <w:tcW w:w="342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Ministry of Information and Communication in coordination with VTV &amp; VOV and related provinces</w:t>
            </w:r>
          </w:p>
        </w:tc>
        <w:tc>
          <w:tcPr>
            <w:tcW w:w="2250" w:type="dxa"/>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September 2014</w:t>
            </w:r>
          </w:p>
        </w:tc>
        <w:tc>
          <w:tcPr>
            <w:tcW w:w="2340" w:type="dxa"/>
            <w:tcBorders>
              <w:bottom w:val="single" w:sz="4" w:space="0" w:color="auto"/>
            </w:tcBorders>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558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 xml:space="preserve">2.4. Develop portal integrated system for disaster management connecting DMC/CCFSC websites with individual ministry information networks. </w:t>
            </w:r>
          </w:p>
        </w:tc>
        <w:tc>
          <w:tcPr>
            <w:tcW w:w="342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MARD and concerned ministries</w:t>
            </w:r>
          </w:p>
        </w:tc>
        <w:tc>
          <w:tcPr>
            <w:tcW w:w="2250" w:type="dxa"/>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December 2014</w:t>
            </w:r>
          </w:p>
        </w:tc>
        <w:tc>
          <w:tcPr>
            <w:tcW w:w="2340" w:type="dxa"/>
            <w:tcBorders>
              <w:bottom w:val="single" w:sz="4" w:space="0" w:color="auto"/>
            </w:tcBorders>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5580" w:type="dxa"/>
            <w:gridSpan w:val="2"/>
          </w:tcPr>
          <w:p w:rsidR="009E505D" w:rsidRPr="00EE1750" w:rsidRDefault="009E505D" w:rsidP="00EE1750">
            <w:pPr>
              <w:spacing w:after="0" w:line="240" w:lineRule="auto"/>
              <w:rPr>
                <w:rFonts w:cs="Times New Roman"/>
                <w:szCs w:val="24"/>
              </w:rPr>
            </w:pPr>
            <w:r w:rsidRPr="00EE1750">
              <w:rPr>
                <w:rFonts w:cs="Times New Roman"/>
                <w:szCs w:val="24"/>
              </w:rPr>
              <w:t>2.5. Make revision and amendment of regulation on establishment and operation of Natural Disaster Prevention and Control Fund (Decree 50/CP dated 15 July 1997).</w:t>
            </w:r>
          </w:p>
        </w:tc>
        <w:tc>
          <w:tcPr>
            <w:tcW w:w="3420" w:type="dxa"/>
            <w:gridSpan w:val="2"/>
          </w:tcPr>
          <w:p w:rsidR="009E505D" w:rsidRPr="00EE1750" w:rsidRDefault="009E505D" w:rsidP="00EE1750">
            <w:pPr>
              <w:spacing w:after="0" w:line="240" w:lineRule="auto"/>
              <w:rPr>
                <w:rFonts w:cs="Times New Roman"/>
                <w:szCs w:val="24"/>
              </w:rPr>
            </w:pPr>
            <w:r w:rsidRPr="00EE1750">
              <w:rPr>
                <w:rFonts w:cs="Times New Roman"/>
                <w:szCs w:val="24"/>
              </w:rPr>
              <w:t>MoF in coordination with MARD</w:t>
            </w:r>
          </w:p>
        </w:tc>
        <w:tc>
          <w:tcPr>
            <w:tcW w:w="2250" w:type="dxa"/>
          </w:tcPr>
          <w:p w:rsidR="009E505D" w:rsidRPr="00EE1750" w:rsidRDefault="009E505D" w:rsidP="00EE1750">
            <w:pPr>
              <w:spacing w:after="0" w:line="240" w:lineRule="auto"/>
              <w:rPr>
                <w:rFonts w:cs="Times New Roman"/>
                <w:szCs w:val="24"/>
              </w:rPr>
            </w:pPr>
            <w:r w:rsidRPr="00EE1750">
              <w:rPr>
                <w:rFonts w:cs="Times New Roman"/>
                <w:szCs w:val="24"/>
              </w:rPr>
              <w:t>March 2014</w:t>
            </w:r>
          </w:p>
        </w:tc>
        <w:tc>
          <w:tcPr>
            <w:tcW w:w="2340" w:type="dxa"/>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558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2.6 Develop mechanism of financial mobilization for implementation of CBDRM.</w:t>
            </w:r>
          </w:p>
        </w:tc>
        <w:tc>
          <w:tcPr>
            <w:tcW w:w="342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MoF in coordination with MARD</w:t>
            </w:r>
          </w:p>
        </w:tc>
        <w:tc>
          <w:tcPr>
            <w:tcW w:w="2250" w:type="dxa"/>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 xml:space="preserve">September 2014 </w:t>
            </w:r>
          </w:p>
        </w:tc>
        <w:tc>
          <w:tcPr>
            <w:tcW w:w="2340" w:type="dxa"/>
            <w:tcBorders>
              <w:bottom w:val="single" w:sz="4" w:space="0" w:color="auto"/>
            </w:tcBorders>
          </w:tcPr>
          <w:p w:rsidR="009E505D" w:rsidRPr="00EE1750" w:rsidRDefault="009E505D" w:rsidP="00EE1750">
            <w:pPr>
              <w:spacing w:after="0" w:line="240" w:lineRule="auto"/>
              <w:rPr>
                <w:rFonts w:cs="Times New Roman"/>
                <w:szCs w:val="24"/>
              </w:rPr>
            </w:pPr>
          </w:p>
        </w:tc>
      </w:tr>
      <w:tr w:rsidR="009E505D" w:rsidRPr="00EE1750" w:rsidTr="009E505D">
        <w:trPr>
          <w:trHeight w:val="488"/>
        </w:trPr>
        <w:tc>
          <w:tcPr>
            <w:tcW w:w="558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2.7. Develop regulation on receiving, management and delivery of sponsored goods at local level</w:t>
            </w:r>
          </w:p>
        </w:tc>
        <w:tc>
          <w:tcPr>
            <w:tcW w:w="3420" w:type="dxa"/>
            <w:gridSpan w:val="2"/>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Vietnam Red Cross in coordination with MoF</w:t>
            </w:r>
          </w:p>
        </w:tc>
        <w:tc>
          <w:tcPr>
            <w:tcW w:w="2250" w:type="dxa"/>
            <w:tcBorders>
              <w:bottom w:val="single" w:sz="4" w:space="0" w:color="auto"/>
            </w:tcBorders>
          </w:tcPr>
          <w:p w:rsidR="009E505D" w:rsidRPr="00EE1750" w:rsidRDefault="009E505D" w:rsidP="00EE1750">
            <w:pPr>
              <w:spacing w:after="0" w:line="240" w:lineRule="auto"/>
              <w:rPr>
                <w:rFonts w:cs="Times New Roman"/>
                <w:szCs w:val="24"/>
              </w:rPr>
            </w:pPr>
            <w:r w:rsidRPr="00EE1750">
              <w:rPr>
                <w:rFonts w:cs="Times New Roman"/>
                <w:szCs w:val="24"/>
              </w:rPr>
              <w:t>September 2014</w:t>
            </w:r>
          </w:p>
        </w:tc>
        <w:tc>
          <w:tcPr>
            <w:tcW w:w="2340" w:type="dxa"/>
            <w:tcBorders>
              <w:bottom w:val="single" w:sz="4" w:space="0" w:color="auto"/>
            </w:tcBorders>
          </w:tcPr>
          <w:p w:rsidR="009E505D" w:rsidRPr="00EE1750" w:rsidRDefault="009E505D" w:rsidP="00EE1750">
            <w:pPr>
              <w:spacing w:after="0" w:line="240" w:lineRule="auto"/>
              <w:rPr>
                <w:rFonts w:cs="Times New Roman"/>
                <w:szCs w:val="24"/>
              </w:rPr>
            </w:pPr>
          </w:p>
        </w:tc>
      </w:tr>
      <w:tr w:rsidR="00EA3083" w:rsidRPr="00EE1750" w:rsidTr="00EC5B08">
        <w:trPr>
          <w:trHeight w:val="462"/>
        </w:trPr>
        <w:tc>
          <w:tcPr>
            <w:tcW w:w="13590" w:type="dxa"/>
            <w:gridSpan w:val="6"/>
            <w:shd w:val="clear" w:color="auto" w:fill="CCFFCC"/>
          </w:tcPr>
          <w:p w:rsidR="00EA3083" w:rsidRPr="00EE1750" w:rsidRDefault="00EA3083" w:rsidP="00EE1750">
            <w:pPr>
              <w:spacing w:after="0" w:line="240" w:lineRule="auto"/>
              <w:rPr>
                <w:rFonts w:cs="Times New Roman"/>
                <w:b/>
                <w:szCs w:val="24"/>
              </w:rPr>
            </w:pPr>
            <w:r w:rsidRPr="00EE1750">
              <w:rPr>
                <w:rFonts w:cs="Times New Roman"/>
                <w:b/>
                <w:szCs w:val="24"/>
              </w:rPr>
              <w:t>III. TECHNICAL CAPACITY</w:t>
            </w:r>
          </w:p>
        </w:tc>
      </w:tr>
      <w:tr w:rsidR="009E505D" w:rsidRPr="00EE1750" w:rsidTr="009E505D">
        <w:trPr>
          <w:trHeight w:val="488"/>
        </w:trPr>
        <w:tc>
          <w:tcPr>
            <w:tcW w:w="5580" w:type="dxa"/>
            <w:gridSpan w:val="2"/>
          </w:tcPr>
          <w:p w:rsidR="009E505D" w:rsidRPr="00EE1750" w:rsidRDefault="009C2A23" w:rsidP="00EE1750">
            <w:pPr>
              <w:spacing w:after="0" w:line="240" w:lineRule="auto"/>
              <w:rPr>
                <w:rFonts w:cs="Times New Roman"/>
                <w:szCs w:val="24"/>
              </w:rPr>
            </w:pPr>
            <w:r w:rsidRPr="00EE1750">
              <w:rPr>
                <w:rFonts w:cs="Times New Roman"/>
                <w:szCs w:val="24"/>
              </w:rPr>
              <w:t>3.1. Increase comparative knowledge and practice</w:t>
            </w:r>
            <w:r w:rsidR="00727833" w:rsidRPr="00EE1750">
              <w:rPr>
                <w:rFonts w:cs="Times New Roman"/>
                <w:szCs w:val="24"/>
              </w:rPr>
              <w:t xml:space="preserve"> </w:t>
            </w:r>
            <w:r w:rsidR="00D470B6" w:rsidRPr="00EE1750">
              <w:rPr>
                <w:rFonts w:cs="Times New Roman"/>
                <w:szCs w:val="24"/>
              </w:rPr>
              <w:t>on</w:t>
            </w:r>
            <w:r w:rsidR="00D470B6">
              <w:rPr>
                <w:rFonts w:cs="Times New Roman"/>
                <w:szCs w:val="24"/>
              </w:rPr>
              <w:t xml:space="preserve"> </w:t>
            </w:r>
            <w:r w:rsidR="00D470B6" w:rsidRPr="00EE1750">
              <w:rPr>
                <w:rFonts w:cs="Times New Roman"/>
                <w:szCs w:val="24"/>
              </w:rPr>
              <w:t>DRR</w:t>
            </w:r>
            <w:r w:rsidR="00727833" w:rsidRPr="00EE1750">
              <w:rPr>
                <w:rFonts w:cs="Times New Roman"/>
                <w:szCs w:val="24"/>
              </w:rPr>
              <w:t xml:space="preserve"> </w:t>
            </w:r>
            <w:r w:rsidR="002B1A66" w:rsidRPr="00EE1750">
              <w:rPr>
                <w:rFonts w:cs="Times New Roman"/>
                <w:szCs w:val="24"/>
              </w:rPr>
              <w:t xml:space="preserve">in the context of integration for central and provincial CFSC members and staff </w:t>
            </w:r>
          </w:p>
        </w:tc>
        <w:tc>
          <w:tcPr>
            <w:tcW w:w="3420" w:type="dxa"/>
            <w:gridSpan w:val="2"/>
          </w:tcPr>
          <w:p w:rsidR="009E505D" w:rsidRPr="00EE1750" w:rsidRDefault="00727833" w:rsidP="00EE1750">
            <w:pPr>
              <w:spacing w:after="0" w:line="240" w:lineRule="auto"/>
              <w:rPr>
                <w:rFonts w:cs="Times New Roman"/>
                <w:szCs w:val="24"/>
              </w:rPr>
            </w:pPr>
            <w:r w:rsidRPr="00EE1750">
              <w:rPr>
                <w:rFonts w:cs="Times New Roman"/>
                <w:szCs w:val="24"/>
              </w:rPr>
              <w:t>CCFSC in coordination with relevant ministries</w:t>
            </w:r>
          </w:p>
        </w:tc>
        <w:tc>
          <w:tcPr>
            <w:tcW w:w="2250" w:type="dxa"/>
          </w:tcPr>
          <w:p w:rsidR="009E505D" w:rsidRPr="00EE1750" w:rsidRDefault="009C2A23" w:rsidP="00EE1750">
            <w:pPr>
              <w:spacing w:after="0" w:line="240" w:lineRule="auto"/>
              <w:rPr>
                <w:rFonts w:cs="Times New Roman"/>
                <w:szCs w:val="24"/>
              </w:rPr>
            </w:pPr>
            <w:r w:rsidRPr="00EE1750">
              <w:rPr>
                <w:rFonts w:cs="Times New Roman"/>
                <w:szCs w:val="24"/>
              </w:rPr>
              <w:t>To be undertaken annually, from 201</w:t>
            </w:r>
            <w:r w:rsidR="00EA3083" w:rsidRPr="00EE1750">
              <w:rPr>
                <w:rFonts w:cs="Times New Roman"/>
                <w:szCs w:val="24"/>
              </w:rPr>
              <w:t>4</w:t>
            </w:r>
          </w:p>
        </w:tc>
        <w:tc>
          <w:tcPr>
            <w:tcW w:w="2340" w:type="dxa"/>
          </w:tcPr>
          <w:p w:rsidR="009E505D" w:rsidRPr="00EE1750" w:rsidRDefault="00727833" w:rsidP="00EE1750">
            <w:pPr>
              <w:spacing w:after="0" w:line="240" w:lineRule="auto"/>
              <w:rPr>
                <w:rFonts w:cs="Times New Roman"/>
                <w:szCs w:val="24"/>
              </w:rPr>
            </w:pPr>
            <w:r w:rsidRPr="00EE1750">
              <w:rPr>
                <w:rFonts w:cs="Times New Roman"/>
                <w:szCs w:val="24"/>
              </w:rPr>
              <w:t>Content to be designed for specific target group</w:t>
            </w:r>
            <w:r w:rsidR="00EA3083" w:rsidRPr="00EE1750">
              <w:rPr>
                <w:rFonts w:cs="Times New Roman"/>
                <w:szCs w:val="24"/>
              </w:rPr>
              <w:t>s</w:t>
            </w:r>
          </w:p>
        </w:tc>
      </w:tr>
      <w:tr w:rsidR="009C2A23" w:rsidRPr="00EE1750" w:rsidTr="009E505D">
        <w:trPr>
          <w:trHeight w:val="488"/>
        </w:trPr>
        <w:tc>
          <w:tcPr>
            <w:tcW w:w="5580" w:type="dxa"/>
            <w:gridSpan w:val="2"/>
          </w:tcPr>
          <w:p w:rsidR="009C2A23" w:rsidRPr="00EE1750" w:rsidRDefault="009C2A23" w:rsidP="00EE1750">
            <w:pPr>
              <w:spacing w:after="0" w:line="240" w:lineRule="auto"/>
              <w:rPr>
                <w:rFonts w:cs="Times New Roman"/>
                <w:szCs w:val="24"/>
              </w:rPr>
            </w:pPr>
            <w:r w:rsidRPr="00EE1750">
              <w:rPr>
                <w:rFonts w:cs="Times New Roman"/>
                <w:szCs w:val="24"/>
              </w:rPr>
              <w:t xml:space="preserve">3.2. Enhance technical knowledge for central and provincial CFSC staff on new disasters (earthquake, tsunami, sea water intrusion, etc.) and skills to respond to the new disasters </w:t>
            </w:r>
          </w:p>
        </w:tc>
        <w:tc>
          <w:tcPr>
            <w:tcW w:w="3420" w:type="dxa"/>
            <w:gridSpan w:val="2"/>
          </w:tcPr>
          <w:p w:rsidR="009C2A23" w:rsidRPr="00EE1750" w:rsidRDefault="009C2A23" w:rsidP="00EE1750">
            <w:pPr>
              <w:spacing w:after="0" w:line="240" w:lineRule="auto"/>
              <w:rPr>
                <w:rFonts w:cs="Times New Roman"/>
                <w:szCs w:val="24"/>
              </w:rPr>
            </w:pPr>
            <w:r w:rsidRPr="00EE1750">
              <w:rPr>
                <w:rFonts w:cs="Times New Roman"/>
                <w:szCs w:val="24"/>
              </w:rPr>
              <w:t xml:space="preserve">CCFSC and PCFSC  in coordination with Ministry of National Defense and Border Control </w:t>
            </w:r>
            <w:r w:rsidR="00AB61F8" w:rsidRPr="00EE1750">
              <w:rPr>
                <w:rFonts w:cs="Times New Roman"/>
                <w:szCs w:val="24"/>
              </w:rPr>
              <w:t>F</w:t>
            </w:r>
            <w:r w:rsidRPr="00EE1750">
              <w:rPr>
                <w:rFonts w:cs="Times New Roman"/>
                <w:szCs w:val="24"/>
              </w:rPr>
              <w:t>orce</w:t>
            </w:r>
          </w:p>
          <w:p w:rsidR="009C2A23" w:rsidRPr="00EE1750" w:rsidRDefault="009C2A23" w:rsidP="00EE1750">
            <w:pPr>
              <w:spacing w:after="0" w:line="240" w:lineRule="auto"/>
              <w:rPr>
                <w:rFonts w:cs="Times New Roman"/>
                <w:szCs w:val="24"/>
              </w:rPr>
            </w:pPr>
            <w:r w:rsidRPr="00EE1750">
              <w:rPr>
                <w:rFonts w:cs="Times New Roman"/>
                <w:szCs w:val="24"/>
              </w:rPr>
              <w:t>Contracting out to relevant training institutions/consulting firms</w:t>
            </w:r>
          </w:p>
          <w:p w:rsidR="009C2A23" w:rsidRPr="00EE1750" w:rsidRDefault="009C2A23" w:rsidP="00EE1750">
            <w:pPr>
              <w:spacing w:after="0" w:line="240" w:lineRule="auto"/>
              <w:rPr>
                <w:rFonts w:cs="Times New Roman"/>
                <w:szCs w:val="24"/>
              </w:rPr>
            </w:pPr>
            <w:r w:rsidRPr="00EE1750">
              <w:rPr>
                <w:rFonts w:cs="Times New Roman"/>
                <w:szCs w:val="24"/>
              </w:rPr>
              <w:t>Training of trainers</w:t>
            </w:r>
          </w:p>
          <w:p w:rsidR="009C2A23" w:rsidRPr="00EE1750" w:rsidRDefault="009C2A23" w:rsidP="00EE1750">
            <w:pPr>
              <w:spacing w:after="0" w:line="240" w:lineRule="auto"/>
              <w:rPr>
                <w:rFonts w:cs="Times New Roman"/>
                <w:szCs w:val="24"/>
              </w:rPr>
            </w:pPr>
            <w:r w:rsidRPr="00EE1750">
              <w:rPr>
                <w:rFonts w:cs="Times New Roman"/>
                <w:szCs w:val="24"/>
              </w:rPr>
              <w:t>Inclusion in C/PCFSC annual work plan</w:t>
            </w:r>
          </w:p>
        </w:tc>
        <w:tc>
          <w:tcPr>
            <w:tcW w:w="2250" w:type="dxa"/>
          </w:tcPr>
          <w:p w:rsidR="009C2A23" w:rsidRPr="00EE1750" w:rsidRDefault="009C2A23" w:rsidP="00EE1750">
            <w:pPr>
              <w:spacing w:after="0" w:line="240" w:lineRule="auto"/>
              <w:rPr>
                <w:rFonts w:cs="Times New Roman"/>
                <w:szCs w:val="24"/>
              </w:rPr>
            </w:pPr>
            <w:r w:rsidRPr="00EE1750">
              <w:rPr>
                <w:rFonts w:cs="Times New Roman"/>
                <w:szCs w:val="24"/>
              </w:rPr>
              <w:t>To be undertaken annually, from 201</w:t>
            </w:r>
            <w:r w:rsidR="00EA3083" w:rsidRPr="00EE1750">
              <w:rPr>
                <w:rFonts w:cs="Times New Roman"/>
                <w:szCs w:val="24"/>
              </w:rPr>
              <w:t>4</w:t>
            </w:r>
          </w:p>
        </w:tc>
        <w:tc>
          <w:tcPr>
            <w:tcW w:w="2340" w:type="dxa"/>
          </w:tcPr>
          <w:p w:rsidR="009C2A23" w:rsidRPr="00EE1750" w:rsidRDefault="009C2A23" w:rsidP="00EE1750">
            <w:pPr>
              <w:spacing w:after="0" w:line="240" w:lineRule="auto"/>
              <w:rPr>
                <w:rFonts w:cs="Times New Roman"/>
                <w:szCs w:val="24"/>
              </w:rPr>
            </w:pPr>
          </w:p>
        </w:tc>
      </w:tr>
      <w:tr w:rsidR="00E055AC" w:rsidRPr="00EE1750" w:rsidTr="009E505D">
        <w:trPr>
          <w:trHeight w:val="488"/>
        </w:trPr>
        <w:tc>
          <w:tcPr>
            <w:tcW w:w="5580" w:type="dxa"/>
            <w:gridSpan w:val="2"/>
          </w:tcPr>
          <w:p w:rsidR="00E055AC" w:rsidRPr="00EE1750" w:rsidRDefault="00E055AC" w:rsidP="00EE1750">
            <w:pPr>
              <w:spacing w:after="0" w:line="240" w:lineRule="auto"/>
              <w:rPr>
                <w:rFonts w:cs="Times New Roman"/>
                <w:szCs w:val="24"/>
              </w:rPr>
            </w:pPr>
            <w:r w:rsidRPr="00EE1750">
              <w:rPr>
                <w:rFonts w:cs="Times New Roman"/>
                <w:szCs w:val="24"/>
              </w:rPr>
              <w:t xml:space="preserve">3.3 Enhance capacity </w:t>
            </w:r>
            <w:r w:rsidR="00A94D8A" w:rsidRPr="00EE1750">
              <w:rPr>
                <w:rFonts w:cs="Times New Roman"/>
                <w:szCs w:val="24"/>
              </w:rPr>
              <w:t>of</w:t>
            </w:r>
            <w:r w:rsidRPr="00EE1750">
              <w:rPr>
                <w:rFonts w:cs="Times New Roman"/>
                <w:szCs w:val="24"/>
              </w:rPr>
              <w:t xml:space="preserve"> central and provincial CFSC members on </w:t>
            </w:r>
            <w:r w:rsidR="00AB61F8" w:rsidRPr="00EE1750">
              <w:rPr>
                <w:rFonts w:cs="Times New Roman"/>
                <w:szCs w:val="24"/>
              </w:rPr>
              <w:t xml:space="preserve">DRR program/project </w:t>
            </w:r>
            <w:r w:rsidR="00D470B6" w:rsidRPr="00EE1750">
              <w:rPr>
                <w:rFonts w:cs="Times New Roman"/>
                <w:szCs w:val="24"/>
              </w:rPr>
              <w:t>management and</w:t>
            </w:r>
            <w:r w:rsidR="002B1A66" w:rsidRPr="00EE1750">
              <w:rPr>
                <w:rFonts w:cs="Times New Roman"/>
                <w:szCs w:val="24"/>
              </w:rPr>
              <w:t xml:space="preserve"> coordination</w:t>
            </w:r>
          </w:p>
        </w:tc>
        <w:tc>
          <w:tcPr>
            <w:tcW w:w="3420" w:type="dxa"/>
            <w:gridSpan w:val="2"/>
          </w:tcPr>
          <w:p w:rsidR="00AB61F8" w:rsidRPr="00EE1750" w:rsidRDefault="00AB61F8" w:rsidP="00EE1750">
            <w:pPr>
              <w:spacing w:after="0" w:line="240" w:lineRule="auto"/>
              <w:rPr>
                <w:rFonts w:cs="Times New Roman"/>
                <w:szCs w:val="24"/>
              </w:rPr>
            </w:pPr>
            <w:r w:rsidRPr="00EE1750">
              <w:rPr>
                <w:rFonts w:cs="Times New Roman"/>
                <w:szCs w:val="24"/>
              </w:rPr>
              <w:t>CCFSC and PCFSC</w:t>
            </w:r>
          </w:p>
          <w:p w:rsidR="00E055AC" w:rsidRPr="00EE1750" w:rsidRDefault="00AB61F8" w:rsidP="00EE1750">
            <w:pPr>
              <w:spacing w:after="0" w:line="240" w:lineRule="auto"/>
              <w:rPr>
                <w:rFonts w:cs="Times New Roman"/>
                <w:szCs w:val="24"/>
              </w:rPr>
            </w:pPr>
            <w:r w:rsidRPr="00EE1750">
              <w:rPr>
                <w:rFonts w:cs="Times New Roman"/>
                <w:szCs w:val="24"/>
              </w:rPr>
              <w:t>Contracting out to relevant training institutions/consulting firms</w:t>
            </w:r>
          </w:p>
        </w:tc>
        <w:tc>
          <w:tcPr>
            <w:tcW w:w="2250" w:type="dxa"/>
          </w:tcPr>
          <w:p w:rsidR="00E055AC" w:rsidRPr="00EE1750" w:rsidRDefault="00EA3083" w:rsidP="00EE1750">
            <w:pPr>
              <w:spacing w:after="0" w:line="240" w:lineRule="auto"/>
              <w:rPr>
                <w:rFonts w:cs="Times New Roman"/>
                <w:szCs w:val="24"/>
              </w:rPr>
            </w:pPr>
            <w:r w:rsidRPr="00EE1750">
              <w:rPr>
                <w:rFonts w:cs="Times New Roman"/>
                <w:szCs w:val="24"/>
              </w:rPr>
              <w:t>To be undertaken annually, from 2014</w:t>
            </w:r>
          </w:p>
        </w:tc>
        <w:tc>
          <w:tcPr>
            <w:tcW w:w="2340" w:type="dxa"/>
          </w:tcPr>
          <w:p w:rsidR="00E055AC" w:rsidRPr="00EE1750" w:rsidRDefault="00AB61F8" w:rsidP="00EE1750">
            <w:pPr>
              <w:spacing w:after="0" w:line="240" w:lineRule="auto"/>
              <w:rPr>
                <w:rFonts w:cs="Times New Roman"/>
                <w:szCs w:val="24"/>
              </w:rPr>
            </w:pPr>
            <w:r w:rsidRPr="00EE1750">
              <w:rPr>
                <w:rFonts w:cs="Times New Roman"/>
                <w:szCs w:val="24"/>
              </w:rPr>
              <w:t>Content to be defined for specific target groups</w:t>
            </w:r>
          </w:p>
        </w:tc>
      </w:tr>
      <w:tr w:rsidR="009E505D" w:rsidRPr="00EE1750" w:rsidTr="009E505D">
        <w:trPr>
          <w:trHeight w:val="488"/>
        </w:trPr>
        <w:tc>
          <w:tcPr>
            <w:tcW w:w="5580" w:type="dxa"/>
            <w:gridSpan w:val="2"/>
          </w:tcPr>
          <w:p w:rsidR="009E505D" w:rsidRPr="00EE1750" w:rsidRDefault="009E505D" w:rsidP="00EE1750">
            <w:pPr>
              <w:spacing w:after="0" w:line="240" w:lineRule="auto"/>
              <w:rPr>
                <w:rFonts w:cs="Times New Roman"/>
                <w:szCs w:val="24"/>
              </w:rPr>
            </w:pPr>
            <w:r w:rsidRPr="00EE1750">
              <w:rPr>
                <w:rFonts w:cs="Times New Roman"/>
                <w:szCs w:val="24"/>
              </w:rPr>
              <w:t>3.</w:t>
            </w:r>
            <w:r w:rsidR="00AB61F8" w:rsidRPr="00EE1750">
              <w:rPr>
                <w:rFonts w:cs="Times New Roman"/>
                <w:szCs w:val="24"/>
              </w:rPr>
              <w:t>4</w:t>
            </w:r>
            <w:r w:rsidRPr="00EE1750">
              <w:rPr>
                <w:rFonts w:cs="Times New Roman"/>
                <w:szCs w:val="24"/>
              </w:rPr>
              <w:t xml:space="preserve">. Enhance capacity of CCFSC/PCFSC </w:t>
            </w:r>
            <w:r w:rsidR="00AB61F8" w:rsidRPr="00EE1750">
              <w:rPr>
                <w:rFonts w:cs="Times New Roman"/>
                <w:szCs w:val="24"/>
              </w:rPr>
              <w:t xml:space="preserve">members </w:t>
            </w:r>
            <w:r w:rsidRPr="00EE1750">
              <w:rPr>
                <w:rFonts w:cs="Times New Roman"/>
                <w:szCs w:val="24"/>
              </w:rPr>
              <w:t>and staff in result-based &amp; participatory work planning and management with integration of CCA</w:t>
            </w:r>
            <w:r w:rsidR="002B1A66" w:rsidRPr="00EE1750">
              <w:rPr>
                <w:rFonts w:cs="Times New Roman"/>
                <w:szCs w:val="24"/>
              </w:rPr>
              <w:t xml:space="preserve"> factors</w:t>
            </w:r>
          </w:p>
        </w:tc>
        <w:tc>
          <w:tcPr>
            <w:tcW w:w="3420" w:type="dxa"/>
            <w:gridSpan w:val="2"/>
          </w:tcPr>
          <w:p w:rsidR="009E505D" w:rsidRPr="00EE1750" w:rsidRDefault="009E505D" w:rsidP="00EE1750">
            <w:pPr>
              <w:spacing w:after="0" w:line="240" w:lineRule="auto"/>
              <w:rPr>
                <w:rFonts w:cs="Times New Roman"/>
                <w:szCs w:val="24"/>
              </w:rPr>
            </w:pPr>
            <w:r w:rsidRPr="00EE1750">
              <w:rPr>
                <w:rFonts w:cs="Times New Roman"/>
                <w:szCs w:val="24"/>
              </w:rPr>
              <w:t>CCFSC and PCFSC Contracting out to relevant training institutions/consulting firms</w:t>
            </w:r>
          </w:p>
          <w:p w:rsidR="009E505D" w:rsidRPr="00EE1750" w:rsidRDefault="009E505D" w:rsidP="00EE1750">
            <w:pPr>
              <w:spacing w:after="0" w:line="240" w:lineRule="auto"/>
              <w:rPr>
                <w:rFonts w:cs="Times New Roman"/>
                <w:szCs w:val="24"/>
              </w:rPr>
            </w:pPr>
          </w:p>
        </w:tc>
        <w:tc>
          <w:tcPr>
            <w:tcW w:w="2250" w:type="dxa"/>
          </w:tcPr>
          <w:p w:rsidR="009E505D" w:rsidRPr="00EE1750" w:rsidRDefault="009E505D" w:rsidP="00EE1750">
            <w:pPr>
              <w:spacing w:after="0" w:line="240" w:lineRule="auto"/>
              <w:rPr>
                <w:rFonts w:cs="Times New Roman"/>
                <w:szCs w:val="24"/>
              </w:rPr>
            </w:pPr>
            <w:r w:rsidRPr="00EE1750">
              <w:rPr>
                <w:rFonts w:cs="Times New Roman"/>
                <w:szCs w:val="24"/>
              </w:rPr>
              <w:t>To be undertaken annually, from 2015</w:t>
            </w:r>
          </w:p>
        </w:tc>
        <w:tc>
          <w:tcPr>
            <w:tcW w:w="2340" w:type="dxa"/>
          </w:tcPr>
          <w:p w:rsidR="009E505D" w:rsidRPr="00EE1750" w:rsidRDefault="00AB61F8" w:rsidP="00EE1750">
            <w:pPr>
              <w:spacing w:after="0" w:line="240" w:lineRule="auto"/>
              <w:rPr>
                <w:rFonts w:cs="Times New Roman"/>
                <w:szCs w:val="24"/>
              </w:rPr>
            </w:pPr>
            <w:r w:rsidRPr="00EE1750">
              <w:rPr>
                <w:rFonts w:cs="Times New Roman"/>
                <w:szCs w:val="24"/>
              </w:rPr>
              <w:t>Content to be defined for specific target groups</w:t>
            </w:r>
          </w:p>
        </w:tc>
      </w:tr>
      <w:tr w:rsidR="009E505D" w:rsidRPr="00EE1750" w:rsidTr="009E505D">
        <w:trPr>
          <w:trHeight w:val="488"/>
        </w:trPr>
        <w:tc>
          <w:tcPr>
            <w:tcW w:w="5580" w:type="dxa"/>
            <w:gridSpan w:val="2"/>
          </w:tcPr>
          <w:p w:rsidR="009E505D" w:rsidRPr="00EE1750" w:rsidRDefault="009E505D" w:rsidP="00EE1750">
            <w:pPr>
              <w:spacing w:after="0" w:line="240" w:lineRule="auto"/>
              <w:rPr>
                <w:rFonts w:cs="Times New Roman"/>
                <w:szCs w:val="24"/>
              </w:rPr>
            </w:pPr>
            <w:r w:rsidRPr="00EE1750">
              <w:rPr>
                <w:rFonts w:cs="Times New Roman"/>
                <w:szCs w:val="24"/>
              </w:rPr>
              <w:t>3.</w:t>
            </w:r>
            <w:r w:rsidR="00AB61F8" w:rsidRPr="00EE1750">
              <w:rPr>
                <w:rFonts w:cs="Times New Roman"/>
                <w:szCs w:val="24"/>
              </w:rPr>
              <w:t>5</w:t>
            </w:r>
            <w:r w:rsidRPr="00EE1750">
              <w:rPr>
                <w:rFonts w:cs="Times New Roman"/>
                <w:szCs w:val="24"/>
              </w:rPr>
              <w:t xml:space="preserve">. Enhance capacity of CCFSC/PCFSC staff </w:t>
            </w:r>
            <w:r w:rsidR="008063CC" w:rsidRPr="00EE1750">
              <w:rPr>
                <w:rFonts w:cs="Times New Roman"/>
                <w:szCs w:val="24"/>
              </w:rPr>
              <w:t>o</w:t>
            </w:r>
            <w:r w:rsidR="002B1A66" w:rsidRPr="00EE1750">
              <w:rPr>
                <w:rFonts w:cs="Times New Roman"/>
                <w:szCs w:val="24"/>
              </w:rPr>
              <w:t xml:space="preserve">n information collecting and analysis to support planning and reporting work </w:t>
            </w:r>
          </w:p>
        </w:tc>
        <w:tc>
          <w:tcPr>
            <w:tcW w:w="3420" w:type="dxa"/>
            <w:gridSpan w:val="2"/>
          </w:tcPr>
          <w:p w:rsidR="009E505D" w:rsidRPr="00EE1750" w:rsidRDefault="009E505D" w:rsidP="00EE1750">
            <w:pPr>
              <w:spacing w:after="0" w:line="240" w:lineRule="auto"/>
              <w:rPr>
                <w:rFonts w:cs="Times New Roman"/>
                <w:szCs w:val="24"/>
              </w:rPr>
            </w:pPr>
            <w:r w:rsidRPr="00EE1750">
              <w:rPr>
                <w:rFonts w:cs="Times New Roman"/>
                <w:szCs w:val="24"/>
              </w:rPr>
              <w:t xml:space="preserve">CCFSC and PCFSC </w:t>
            </w:r>
          </w:p>
          <w:p w:rsidR="009E505D" w:rsidRPr="00EE1750" w:rsidRDefault="009E505D" w:rsidP="00EE1750">
            <w:pPr>
              <w:spacing w:after="0" w:line="240" w:lineRule="auto"/>
              <w:rPr>
                <w:rFonts w:cs="Times New Roman"/>
                <w:szCs w:val="24"/>
              </w:rPr>
            </w:pPr>
            <w:r w:rsidRPr="00EE1750">
              <w:rPr>
                <w:rFonts w:cs="Times New Roman"/>
                <w:szCs w:val="24"/>
              </w:rPr>
              <w:t>Contracting out to relevant training institutions/consulting firms</w:t>
            </w:r>
          </w:p>
        </w:tc>
        <w:tc>
          <w:tcPr>
            <w:tcW w:w="2250" w:type="dxa"/>
          </w:tcPr>
          <w:p w:rsidR="009E505D" w:rsidRPr="00EE1750" w:rsidRDefault="009E505D" w:rsidP="00EE1750">
            <w:pPr>
              <w:spacing w:after="0" w:line="240" w:lineRule="auto"/>
              <w:rPr>
                <w:rFonts w:cs="Times New Roman"/>
                <w:szCs w:val="24"/>
              </w:rPr>
            </w:pPr>
            <w:r w:rsidRPr="00EE1750">
              <w:rPr>
                <w:rFonts w:cs="Times New Roman"/>
                <w:szCs w:val="24"/>
              </w:rPr>
              <w:t>To be undertaken annually, from 2015</w:t>
            </w:r>
          </w:p>
        </w:tc>
        <w:tc>
          <w:tcPr>
            <w:tcW w:w="2340" w:type="dxa"/>
          </w:tcPr>
          <w:p w:rsidR="009E505D" w:rsidRPr="00EE1750" w:rsidRDefault="008063CC" w:rsidP="00EE1750">
            <w:pPr>
              <w:spacing w:after="0" w:line="240" w:lineRule="auto"/>
              <w:rPr>
                <w:rFonts w:cs="Times New Roman"/>
                <w:szCs w:val="24"/>
              </w:rPr>
            </w:pPr>
            <w:r w:rsidRPr="00EE1750">
              <w:rPr>
                <w:rFonts w:cs="Times New Roman"/>
                <w:szCs w:val="24"/>
              </w:rPr>
              <w:t>Content to be defined for specific target groups</w:t>
            </w:r>
          </w:p>
        </w:tc>
      </w:tr>
      <w:tr w:rsidR="008063CC" w:rsidRPr="00EE1750" w:rsidTr="009E505D">
        <w:trPr>
          <w:trHeight w:val="488"/>
        </w:trPr>
        <w:tc>
          <w:tcPr>
            <w:tcW w:w="5580" w:type="dxa"/>
            <w:gridSpan w:val="2"/>
          </w:tcPr>
          <w:p w:rsidR="008063CC" w:rsidRPr="00EE1750" w:rsidRDefault="008063CC" w:rsidP="00EE1750">
            <w:pPr>
              <w:spacing w:after="0" w:line="240" w:lineRule="auto"/>
              <w:rPr>
                <w:rFonts w:cs="Times New Roman"/>
                <w:szCs w:val="24"/>
              </w:rPr>
            </w:pPr>
            <w:r w:rsidRPr="00EE1750">
              <w:rPr>
                <w:rFonts w:cs="Times New Roman"/>
                <w:szCs w:val="24"/>
              </w:rPr>
              <w:t xml:space="preserve">3.6.Enhance capacity of CCFSC/PCFSC staff on information, communication, and reporting in DRR management and operation work </w:t>
            </w:r>
          </w:p>
        </w:tc>
        <w:tc>
          <w:tcPr>
            <w:tcW w:w="3420" w:type="dxa"/>
            <w:gridSpan w:val="2"/>
          </w:tcPr>
          <w:p w:rsidR="008063CC" w:rsidRPr="00EE1750" w:rsidRDefault="008063CC" w:rsidP="00EE1750">
            <w:pPr>
              <w:spacing w:after="0" w:line="240" w:lineRule="auto"/>
              <w:rPr>
                <w:rFonts w:cs="Times New Roman"/>
                <w:szCs w:val="24"/>
              </w:rPr>
            </w:pPr>
            <w:r w:rsidRPr="00EE1750">
              <w:rPr>
                <w:rFonts w:cs="Times New Roman"/>
                <w:szCs w:val="24"/>
              </w:rPr>
              <w:t xml:space="preserve">CCFSC and PCFSC </w:t>
            </w:r>
          </w:p>
          <w:p w:rsidR="008063CC" w:rsidRPr="00EE1750" w:rsidRDefault="008063CC" w:rsidP="00EE1750">
            <w:pPr>
              <w:spacing w:after="0" w:line="240" w:lineRule="auto"/>
              <w:rPr>
                <w:rFonts w:cs="Times New Roman"/>
                <w:szCs w:val="24"/>
              </w:rPr>
            </w:pPr>
            <w:r w:rsidRPr="00EE1750">
              <w:rPr>
                <w:rFonts w:cs="Times New Roman"/>
                <w:szCs w:val="24"/>
              </w:rPr>
              <w:t>Contracting out to relevant training institutions/consulting firms</w:t>
            </w:r>
          </w:p>
        </w:tc>
        <w:tc>
          <w:tcPr>
            <w:tcW w:w="2250" w:type="dxa"/>
          </w:tcPr>
          <w:p w:rsidR="008063CC" w:rsidRPr="00EE1750" w:rsidRDefault="008063CC" w:rsidP="00EE1750">
            <w:pPr>
              <w:spacing w:after="0" w:line="240" w:lineRule="auto"/>
              <w:rPr>
                <w:rFonts w:cs="Times New Roman"/>
                <w:szCs w:val="24"/>
              </w:rPr>
            </w:pPr>
            <w:r w:rsidRPr="00EE1750">
              <w:rPr>
                <w:rFonts w:cs="Times New Roman"/>
                <w:szCs w:val="24"/>
              </w:rPr>
              <w:t>To be undertaken annually, from 2015</w:t>
            </w:r>
          </w:p>
        </w:tc>
        <w:tc>
          <w:tcPr>
            <w:tcW w:w="2340" w:type="dxa"/>
          </w:tcPr>
          <w:p w:rsidR="008063CC" w:rsidRPr="00EE1750" w:rsidRDefault="008063CC" w:rsidP="00EE1750">
            <w:pPr>
              <w:spacing w:after="0" w:line="240" w:lineRule="auto"/>
              <w:rPr>
                <w:rFonts w:cs="Times New Roman"/>
                <w:szCs w:val="24"/>
              </w:rPr>
            </w:pPr>
            <w:r w:rsidRPr="00EE1750">
              <w:rPr>
                <w:rFonts w:cs="Times New Roman"/>
                <w:szCs w:val="24"/>
              </w:rPr>
              <w:t>Content to be defined for specific target groups</w:t>
            </w:r>
          </w:p>
        </w:tc>
      </w:tr>
      <w:tr w:rsidR="008063CC" w:rsidRPr="00EE1750" w:rsidTr="00AB61F8">
        <w:trPr>
          <w:trHeight w:val="488"/>
        </w:trPr>
        <w:tc>
          <w:tcPr>
            <w:tcW w:w="5580" w:type="dxa"/>
            <w:gridSpan w:val="2"/>
            <w:shd w:val="clear" w:color="auto" w:fill="FFFFFF"/>
          </w:tcPr>
          <w:p w:rsidR="008063CC" w:rsidRPr="00EE1750" w:rsidRDefault="008063CC" w:rsidP="00EE1750">
            <w:pPr>
              <w:spacing w:after="0" w:line="240" w:lineRule="auto"/>
              <w:rPr>
                <w:rFonts w:cs="Times New Roman"/>
                <w:szCs w:val="24"/>
              </w:rPr>
            </w:pPr>
            <w:r w:rsidRPr="00EE1750">
              <w:rPr>
                <w:rFonts w:cs="Times New Roman"/>
                <w:szCs w:val="24"/>
              </w:rPr>
              <w:t>3.7. Enhance the capacity for CCFSC/PCFSC Staff on training and simulation organizing</w:t>
            </w:r>
          </w:p>
        </w:tc>
        <w:tc>
          <w:tcPr>
            <w:tcW w:w="3420" w:type="dxa"/>
            <w:gridSpan w:val="2"/>
            <w:shd w:val="clear" w:color="auto" w:fill="FFFFFF"/>
          </w:tcPr>
          <w:p w:rsidR="008063CC" w:rsidRPr="00EE1750" w:rsidRDefault="008063CC" w:rsidP="00EE1750">
            <w:pPr>
              <w:spacing w:after="0" w:line="240" w:lineRule="auto"/>
              <w:rPr>
                <w:rFonts w:cs="Times New Roman"/>
                <w:szCs w:val="24"/>
              </w:rPr>
            </w:pPr>
            <w:r w:rsidRPr="00EE1750">
              <w:rPr>
                <w:rFonts w:cs="Times New Roman"/>
                <w:szCs w:val="24"/>
              </w:rPr>
              <w:t xml:space="preserve">CCFSC and PCFSC </w:t>
            </w:r>
          </w:p>
          <w:p w:rsidR="008063CC" w:rsidRPr="00EE1750" w:rsidRDefault="008063CC" w:rsidP="00EE1750">
            <w:pPr>
              <w:spacing w:after="0" w:line="240" w:lineRule="auto"/>
              <w:rPr>
                <w:rFonts w:cs="Times New Roman"/>
                <w:szCs w:val="24"/>
              </w:rPr>
            </w:pPr>
            <w:r w:rsidRPr="00EE1750">
              <w:rPr>
                <w:rFonts w:cs="Times New Roman"/>
                <w:szCs w:val="24"/>
              </w:rPr>
              <w:t>Contracting out to relevant training institutions/consulting firms</w:t>
            </w:r>
          </w:p>
        </w:tc>
        <w:tc>
          <w:tcPr>
            <w:tcW w:w="2250" w:type="dxa"/>
            <w:shd w:val="clear" w:color="auto" w:fill="FFFFFF"/>
          </w:tcPr>
          <w:p w:rsidR="008063CC" w:rsidRPr="00EE1750" w:rsidRDefault="008063CC" w:rsidP="00EE1750">
            <w:pPr>
              <w:spacing w:after="0" w:line="240" w:lineRule="auto"/>
              <w:rPr>
                <w:rFonts w:cs="Times New Roman"/>
                <w:szCs w:val="24"/>
              </w:rPr>
            </w:pPr>
            <w:r w:rsidRPr="00EE1750">
              <w:rPr>
                <w:rFonts w:cs="Times New Roman"/>
                <w:szCs w:val="24"/>
              </w:rPr>
              <w:t>To be undertaken annually, from 2015</w:t>
            </w:r>
          </w:p>
        </w:tc>
        <w:tc>
          <w:tcPr>
            <w:tcW w:w="2340" w:type="dxa"/>
            <w:shd w:val="clear" w:color="auto" w:fill="FFFFFF"/>
          </w:tcPr>
          <w:p w:rsidR="008063CC" w:rsidRPr="00EE1750" w:rsidRDefault="008063CC" w:rsidP="00EE1750">
            <w:pPr>
              <w:spacing w:after="0" w:line="240" w:lineRule="auto"/>
              <w:rPr>
                <w:rFonts w:cs="Times New Roman"/>
                <w:szCs w:val="24"/>
              </w:rPr>
            </w:pPr>
            <w:r w:rsidRPr="00EE1750">
              <w:rPr>
                <w:rFonts w:cs="Times New Roman"/>
                <w:szCs w:val="24"/>
              </w:rPr>
              <w:t>Content to be defined for specific target groups</w:t>
            </w:r>
          </w:p>
        </w:tc>
      </w:tr>
      <w:tr w:rsidR="008063CC" w:rsidRPr="00EE1750" w:rsidTr="00AB61F8">
        <w:trPr>
          <w:trHeight w:val="488"/>
        </w:trPr>
        <w:tc>
          <w:tcPr>
            <w:tcW w:w="5580" w:type="dxa"/>
            <w:gridSpan w:val="2"/>
            <w:tcBorders>
              <w:top w:val="single" w:sz="4" w:space="0" w:color="auto"/>
              <w:left w:val="single" w:sz="4" w:space="0" w:color="auto"/>
              <w:bottom w:val="single" w:sz="4" w:space="0" w:color="auto"/>
              <w:right w:val="single" w:sz="4" w:space="0" w:color="auto"/>
            </w:tcBorders>
            <w:shd w:val="clear" w:color="auto" w:fill="FFFFFF"/>
          </w:tcPr>
          <w:p w:rsidR="008063CC" w:rsidRPr="00EE1750" w:rsidRDefault="008063CC" w:rsidP="00EE1750">
            <w:pPr>
              <w:spacing w:after="0" w:line="240" w:lineRule="auto"/>
              <w:rPr>
                <w:rFonts w:cs="Times New Roman"/>
                <w:szCs w:val="24"/>
              </w:rPr>
            </w:pPr>
            <w:r w:rsidRPr="00EE1750">
              <w:rPr>
                <w:rFonts w:cs="Times New Roman"/>
                <w:szCs w:val="24"/>
              </w:rPr>
              <w:t>3.8. Develop a Natural Disaster Prevention and Control Dictionary</w:t>
            </w:r>
          </w:p>
        </w:tc>
        <w:tc>
          <w:tcPr>
            <w:tcW w:w="3420" w:type="dxa"/>
            <w:gridSpan w:val="2"/>
            <w:tcBorders>
              <w:top w:val="single" w:sz="4" w:space="0" w:color="auto"/>
              <w:left w:val="single" w:sz="4" w:space="0" w:color="auto"/>
              <w:bottom w:val="single" w:sz="4" w:space="0" w:color="auto"/>
              <w:right w:val="single" w:sz="4" w:space="0" w:color="auto"/>
            </w:tcBorders>
            <w:shd w:val="clear" w:color="auto" w:fill="FFFFFF"/>
          </w:tcPr>
          <w:p w:rsidR="008063CC" w:rsidRPr="00EE1750" w:rsidRDefault="008063CC" w:rsidP="00EE1750">
            <w:pPr>
              <w:spacing w:after="0" w:line="240" w:lineRule="auto"/>
              <w:rPr>
                <w:rFonts w:cs="Times New Roman"/>
                <w:szCs w:val="24"/>
              </w:rPr>
            </w:pPr>
            <w:r w:rsidRPr="00EE1750">
              <w:rPr>
                <w:rFonts w:cs="Times New Roman"/>
                <w:szCs w:val="24"/>
              </w:rPr>
              <w:t xml:space="preserve">DMC </w:t>
            </w:r>
          </w:p>
          <w:p w:rsidR="008063CC" w:rsidRPr="00EE1750" w:rsidRDefault="008063CC" w:rsidP="00EE1750">
            <w:pPr>
              <w:spacing w:after="0" w:line="240" w:lineRule="auto"/>
              <w:rPr>
                <w:rFonts w:cs="Times New Roman"/>
                <w:szCs w:val="24"/>
              </w:rPr>
            </w:pPr>
            <w:r w:rsidRPr="00EE1750">
              <w:rPr>
                <w:rFonts w:cs="Times New Roman"/>
                <w:szCs w:val="24"/>
              </w:rPr>
              <w:t>Contracting out to relevant training institutions/consulting firms</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063CC" w:rsidRPr="00EE1750" w:rsidRDefault="007F2D3A" w:rsidP="00EE1750">
            <w:pPr>
              <w:spacing w:after="0" w:line="240" w:lineRule="auto"/>
              <w:rPr>
                <w:rFonts w:cs="Times New Roman"/>
                <w:szCs w:val="24"/>
              </w:rPr>
            </w:pPr>
            <w:r w:rsidRPr="00EE1750">
              <w:rPr>
                <w:rFonts w:cs="Times New Roman"/>
                <w:szCs w:val="24"/>
              </w:rPr>
              <w:t xml:space="preserve">From 2015 - </w:t>
            </w:r>
            <w:r w:rsidR="008063CC" w:rsidRPr="00EE1750">
              <w:rPr>
                <w:rFonts w:cs="Times New Roman"/>
                <w:szCs w:val="24"/>
              </w:rPr>
              <w:t>201</w:t>
            </w:r>
            <w:r w:rsidRPr="00EE1750">
              <w:rPr>
                <w:rFonts w:cs="Times New Roman"/>
                <w:szCs w:val="24"/>
              </w:rPr>
              <w:t>7</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8063CC" w:rsidRPr="00EE1750" w:rsidRDefault="008063CC" w:rsidP="00EE1750">
            <w:pPr>
              <w:spacing w:after="0" w:line="240" w:lineRule="auto"/>
              <w:rPr>
                <w:rFonts w:cs="Times New Roman"/>
                <w:szCs w:val="24"/>
              </w:rPr>
            </w:pPr>
          </w:p>
        </w:tc>
      </w:tr>
      <w:tr w:rsidR="008063CC" w:rsidRPr="00EE1750" w:rsidTr="00AB61F8">
        <w:trPr>
          <w:trHeight w:val="488"/>
        </w:trPr>
        <w:tc>
          <w:tcPr>
            <w:tcW w:w="5580" w:type="dxa"/>
            <w:gridSpan w:val="2"/>
            <w:tcBorders>
              <w:top w:val="single" w:sz="4" w:space="0" w:color="auto"/>
              <w:left w:val="single" w:sz="4" w:space="0" w:color="auto"/>
              <w:bottom w:val="single" w:sz="4" w:space="0" w:color="auto"/>
              <w:right w:val="single" w:sz="4" w:space="0" w:color="auto"/>
            </w:tcBorders>
            <w:shd w:val="clear" w:color="auto" w:fill="FFFFFF"/>
          </w:tcPr>
          <w:p w:rsidR="008063CC" w:rsidRPr="00EE1750" w:rsidRDefault="008063CC" w:rsidP="00EE1750">
            <w:pPr>
              <w:spacing w:after="0" w:line="240" w:lineRule="auto"/>
              <w:rPr>
                <w:rFonts w:cs="Times New Roman"/>
                <w:szCs w:val="24"/>
              </w:rPr>
            </w:pPr>
            <w:r w:rsidRPr="00EE1750">
              <w:rPr>
                <w:rFonts w:cs="Times New Roman"/>
                <w:szCs w:val="24"/>
              </w:rPr>
              <w:t>3.9. Increase the infrastructure and technical facilities for CCFSC and PCFSC in communication and management of DRR work</w:t>
            </w:r>
          </w:p>
        </w:tc>
        <w:tc>
          <w:tcPr>
            <w:tcW w:w="3420" w:type="dxa"/>
            <w:gridSpan w:val="2"/>
            <w:tcBorders>
              <w:top w:val="single" w:sz="4" w:space="0" w:color="auto"/>
              <w:left w:val="single" w:sz="4" w:space="0" w:color="auto"/>
              <w:bottom w:val="single" w:sz="4" w:space="0" w:color="auto"/>
              <w:right w:val="single" w:sz="4" w:space="0" w:color="auto"/>
            </w:tcBorders>
            <w:shd w:val="clear" w:color="auto" w:fill="FFFFFF"/>
          </w:tcPr>
          <w:p w:rsidR="008063CC" w:rsidRPr="00EE1750" w:rsidRDefault="007F2D3A" w:rsidP="00EE1750">
            <w:pPr>
              <w:spacing w:after="0" w:line="240" w:lineRule="auto"/>
              <w:rPr>
                <w:rFonts w:cs="Times New Roman"/>
                <w:szCs w:val="24"/>
              </w:rPr>
            </w:pPr>
            <w:r w:rsidRPr="00EE1750">
              <w:rPr>
                <w:rFonts w:cs="Times New Roman"/>
                <w:szCs w:val="24"/>
              </w:rPr>
              <w:t>CCFSC and PCFSC</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063CC" w:rsidRPr="00EE1750" w:rsidRDefault="007F2D3A" w:rsidP="00EE1750">
            <w:pPr>
              <w:spacing w:after="0" w:line="240" w:lineRule="auto"/>
              <w:rPr>
                <w:rFonts w:cs="Times New Roman"/>
                <w:szCs w:val="24"/>
              </w:rPr>
            </w:pPr>
            <w:r w:rsidRPr="00EE1750">
              <w:rPr>
                <w:rFonts w:cs="Times New Roman"/>
                <w:szCs w:val="24"/>
              </w:rPr>
              <w:t>From 2014</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8063CC" w:rsidRPr="00EE1750" w:rsidRDefault="007F2D3A" w:rsidP="00EE1750">
            <w:pPr>
              <w:spacing w:after="0" w:line="240" w:lineRule="auto"/>
              <w:rPr>
                <w:rFonts w:cs="Times New Roman"/>
                <w:szCs w:val="24"/>
              </w:rPr>
            </w:pPr>
            <w:r w:rsidRPr="00EE1750">
              <w:rPr>
                <w:rFonts w:cs="Times New Roman"/>
                <w:szCs w:val="24"/>
              </w:rPr>
              <w:t xml:space="preserve">Content to be defined </w:t>
            </w:r>
          </w:p>
        </w:tc>
      </w:tr>
    </w:tbl>
    <w:p w:rsidR="00CB5B97" w:rsidRPr="00EE1750" w:rsidRDefault="00CB5B97" w:rsidP="00E72F48">
      <w:pPr>
        <w:tabs>
          <w:tab w:val="left" w:pos="284"/>
        </w:tabs>
        <w:snapToGrid w:val="0"/>
        <w:spacing w:before="200" w:after="0"/>
        <w:contextualSpacing/>
        <w:mirrorIndents/>
        <w:jc w:val="both"/>
        <w:rPr>
          <w:rFonts w:cs="Times New Roman"/>
          <w:szCs w:val="24"/>
        </w:rPr>
      </w:pPr>
    </w:p>
    <w:p w:rsidR="00CB5B97" w:rsidRPr="00EE1750" w:rsidRDefault="00CB5B97">
      <w:pPr>
        <w:spacing w:after="0" w:line="240" w:lineRule="auto"/>
        <w:rPr>
          <w:rFonts w:cs="Times New Roman"/>
          <w:szCs w:val="24"/>
        </w:rPr>
      </w:pPr>
      <w:r w:rsidRPr="00EE1750">
        <w:rPr>
          <w:rFonts w:cs="Times New Roman"/>
          <w:szCs w:val="24"/>
        </w:rPr>
        <w:br w:type="page"/>
      </w:r>
    </w:p>
    <w:p w:rsidR="00CB5B97" w:rsidRPr="00EE1750" w:rsidRDefault="00CB5B97" w:rsidP="00CB5B97">
      <w:pPr>
        <w:pStyle w:val="Caption"/>
        <w:rPr>
          <w:i w:val="0"/>
          <w:lang w:val="en-US"/>
        </w:rPr>
        <w:sectPr w:rsidR="00CB5B97" w:rsidRPr="00EE1750" w:rsidSect="00E72F48">
          <w:pgSz w:w="16840" w:h="11900" w:orient="landscape"/>
          <w:pgMar w:top="1526" w:right="1138" w:bottom="1138" w:left="1138" w:header="706" w:footer="706" w:gutter="0"/>
          <w:cols w:space="708"/>
          <w:docGrid w:linePitch="360"/>
        </w:sectPr>
      </w:pPr>
      <w:bookmarkStart w:id="68" w:name="_Toc381084355"/>
    </w:p>
    <w:p w:rsidR="00777973" w:rsidRPr="00EE1750" w:rsidRDefault="00777973" w:rsidP="00777973">
      <w:pPr>
        <w:pStyle w:val="Heading1"/>
      </w:pPr>
      <w:bookmarkStart w:id="69" w:name="_Toc383172917"/>
      <w:r w:rsidRPr="00EE1750">
        <w:t>ANNEX 1: Terms of Reference</w:t>
      </w:r>
      <w:bookmarkEnd w:id="69"/>
    </w:p>
    <w:p w:rsidR="00777973" w:rsidRPr="00EE1750" w:rsidRDefault="00777973" w:rsidP="00777973">
      <w:pPr>
        <w:spacing w:before="120" w:after="120"/>
        <w:jc w:val="both"/>
        <w:rPr>
          <w:rFonts w:cs="Times New Roman"/>
          <w:b/>
          <w:bCs/>
          <w:caps/>
          <w:sz w:val="22"/>
        </w:rPr>
      </w:pPr>
      <w:r w:rsidRPr="00EE1750">
        <w:rPr>
          <w:rFonts w:cs="Times New Roman"/>
          <w:b/>
          <w:sz w:val="22"/>
        </w:rPr>
        <w:t>Consultancy service to undertake institutional capacity assessment of the Committees for Flood and Storm Control at national and provincial levels</w:t>
      </w:r>
    </w:p>
    <w:p w:rsidR="00777973" w:rsidRPr="00EE1750" w:rsidRDefault="00777973" w:rsidP="00777973">
      <w:pPr>
        <w:pStyle w:val="ListParagraph"/>
        <w:numPr>
          <w:ilvl w:val="0"/>
          <w:numId w:val="37"/>
        </w:numPr>
        <w:spacing w:before="120" w:after="120" w:line="240" w:lineRule="auto"/>
        <w:jc w:val="both"/>
        <w:rPr>
          <w:rFonts w:ascii="Times New Roman" w:eastAsia="Arial Unicode MS" w:hAnsi="Times New Roman"/>
          <w:b/>
          <w:lang w:val="en-US"/>
        </w:rPr>
      </w:pPr>
      <w:r w:rsidRPr="00EE1750">
        <w:rPr>
          <w:rFonts w:ascii="Times New Roman" w:eastAsia="Arial Unicode MS" w:hAnsi="Times New Roman"/>
          <w:b/>
          <w:lang w:val="en-US"/>
        </w:rPr>
        <w:t>BACKGROUND</w:t>
      </w:r>
    </w:p>
    <w:p w:rsidR="00777973" w:rsidRPr="00EE1750" w:rsidRDefault="00777973" w:rsidP="00777973">
      <w:pPr>
        <w:widowControl w:val="0"/>
        <w:autoSpaceDE w:val="0"/>
        <w:autoSpaceDN w:val="0"/>
        <w:adjustRightInd w:val="0"/>
        <w:spacing w:before="120" w:after="120"/>
        <w:jc w:val="both"/>
        <w:rPr>
          <w:rFonts w:eastAsia="Arial Unicode MS" w:cs="Times New Roman"/>
          <w:sz w:val="22"/>
        </w:rPr>
      </w:pPr>
      <w:r w:rsidRPr="00EE1750">
        <w:rPr>
          <w:rFonts w:eastAsia="Arial Unicode MS" w:cs="Times New Roman"/>
          <w:sz w:val="22"/>
        </w:rPr>
        <w:t>The United Nations Development Programme Country Office in Viet Nam is currently supporting the</w:t>
      </w:r>
      <w:r w:rsidRPr="00EE1750">
        <w:rPr>
          <w:rFonts w:cs="Times New Roman"/>
          <w:sz w:val="22"/>
        </w:rPr>
        <w:t xml:space="preserve"> Ministry of Agriculture and Rural Development thro</w:t>
      </w:r>
      <w:r w:rsidR="00F75577" w:rsidRPr="00EE1750">
        <w:rPr>
          <w:rFonts w:cs="Times New Roman"/>
          <w:sz w:val="22"/>
        </w:rPr>
        <w:t xml:space="preserve">ugh Disaster Management </w:t>
      </w:r>
      <w:r w:rsidR="00D470B6" w:rsidRPr="00EE1750">
        <w:rPr>
          <w:rFonts w:cs="Times New Roman"/>
          <w:sz w:val="22"/>
        </w:rPr>
        <w:t>Center</w:t>
      </w:r>
      <w:r w:rsidR="00F75577" w:rsidRPr="00EE1750">
        <w:rPr>
          <w:rFonts w:cs="Times New Roman"/>
          <w:sz w:val="22"/>
        </w:rPr>
        <w:t xml:space="preserve"> </w:t>
      </w:r>
      <w:r w:rsidRPr="00EE1750">
        <w:rPr>
          <w:rFonts w:cs="Times New Roman"/>
          <w:sz w:val="22"/>
        </w:rPr>
        <w:t>of Water Resources Directorate (WRD)</w:t>
      </w:r>
      <w:r w:rsidRPr="00EE1750">
        <w:rPr>
          <w:rFonts w:eastAsia="Arial Unicode MS" w:cs="Times New Roman"/>
          <w:sz w:val="22"/>
        </w:rPr>
        <w:t xml:space="preserve"> a second Phase project: ‘</w:t>
      </w:r>
      <w:r w:rsidRPr="00EE1750">
        <w:rPr>
          <w:rFonts w:eastAsia="Arial Unicode MS" w:cs="Times New Roman"/>
          <w:i/>
          <w:sz w:val="22"/>
        </w:rPr>
        <w:t>Strengthening institutional capacity for disaster risk management in Viet Nam, including climate change related disasters for 2012-2016 period – SCDM’</w:t>
      </w:r>
      <w:r w:rsidRPr="00EE1750">
        <w:rPr>
          <w:rFonts w:eastAsia="Arial Unicode MS" w:cs="Times New Roman"/>
          <w:sz w:val="22"/>
        </w:rPr>
        <w:t>.</w:t>
      </w:r>
    </w:p>
    <w:p w:rsidR="00777973" w:rsidRPr="00EE1750" w:rsidRDefault="00777973" w:rsidP="00777973">
      <w:pPr>
        <w:widowControl w:val="0"/>
        <w:autoSpaceDE w:val="0"/>
        <w:autoSpaceDN w:val="0"/>
        <w:adjustRightInd w:val="0"/>
        <w:spacing w:before="120" w:after="120"/>
        <w:jc w:val="both"/>
        <w:rPr>
          <w:rFonts w:cs="Times New Roman"/>
          <w:sz w:val="22"/>
        </w:rPr>
      </w:pPr>
      <w:r w:rsidRPr="00EE1750">
        <w:rPr>
          <w:rFonts w:eastAsia="Arial Unicode MS" w:cs="Times New Roman"/>
          <w:sz w:val="22"/>
        </w:rPr>
        <w:t>The project aims to continue strengthen the institutional capacity of the Central Committee for Flood and Storm Control (CCFSC)</w:t>
      </w:r>
      <w:r w:rsidRPr="00EE1750">
        <w:rPr>
          <w:rStyle w:val="FootnoteReference"/>
          <w:rFonts w:eastAsia="Arial Unicode MS" w:cs="Times New Roman"/>
          <w:sz w:val="22"/>
        </w:rPr>
        <w:footnoteReference w:id="10"/>
      </w:r>
      <w:r w:rsidRPr="00EE1750">
        <w:rPr>
          <w:rFonts w:eastAsia="Arial Unicode MS" w:cs="Times New Roman"/>
          <w:sz w:val="22"/>
        </w:rPr>
        <w:t xml:space="preserve">, MARD and partner </w:t>
      </w:r>
      <w:r w:rsidR="00D470B6" w:rsidRPr="00EE1750">
        <w:rPr>
          <w:rFonts w:eastAsia="Arial Unicode MS" w:cs="Times New Roman"/>
          <w:sz w:val="22"/>
        </w:rPr>
        <w:t>organizations</w:t>
      </w:r>
      <w:r w:rsidRPr="00EE1750">
        <w:rPr>
          <w:rFonts w:eastAsia="Arial Unicode MS" w:cs="Times New Roman"/>
          <w:sz w:val="22"/>
        </w:rPr>
        <w:t xml:space="preserve"> to ensure the successful implementation of the Government of Viet Nam (GoV) Community-Based Disaster Risk Management (CBDRM) Programme as well as continuing to address the institutional and technical gaps in disaster risk reduction (DRR) and climate change adaptation (CCA</w:t>
      </w:r>
      <w:r w:rsidRPr="00EE1750">
        <w:rPr>
          <w:rStyle w:val="FootnoteReference"/>
          <w:rFonts w:eastAsia="Arial Unicode MS" w:cs="Times New Roman"/>
          <w:sz w:val="22"/>
        </w:rPr>
        <w:footnoteReference w:id="11"/>
      </w:r>
      <w:r w:rsidRPr="00EE1750">
        <w:rPr>
          <w:rFonts w:eastAsia="Arial Unicode MS" w:cs="Times New Roman"/>
          <w:sz w:val="22"/>
        </w:rPr>
        <w:t>), primarily for enhanced humanitarian response and early recovery.</w:t>
      </w:r>
    </w:p>
    <w:p w:rsidR="00777973" w:rsidRPr="00EE1750" w:rsidRDefault="00777973" w:rsidP="00777973">
      <w:pPr>
        <w:spacing w:before="120" w:after="120"/>
        <w:jc w:val="both"/>
        <w:rPr>
          <w:rFonts w:eastAsia="Arial Unicode MS" w:cs="Times New Roman"/>
          <w:sz w:val="22"/>
        </w:rPr>
      </w:pPr>
      <w:r w:rsidRPr="00EE1750">
        <w:rPr>
          <w:rFonts w:cs="Times New Roman"/>
          <w:sz w:val="22"/>
        </w:rPr>
        <w:t xml:space="preserve">The project </w:t>
      </w:r>
      <w:r w:rsidRPr="00EE1750">
        <w:rPr>
          <w:rFonts w:eastAsia="Arial Unicode MS" w:cs="Times New Roman"/>
          <w:sz w:val="22"/>
        </w:rPr>
        <w:t xml:space="preserve">has three main specific outputs: </w:t>
      </w:r>
    </w:p>
    <w:p w:rsidR="00777973" w:rsidRPr="00EE1750" w:rsidRDefault="00777973" w:rsidP="00777973">
      <w:pPr>
        <w:pStyle w:val="ListParagraph"/>
        <w:numPr>
          <w:ilvl w:val="0"/>
          <w:numId w:val="33"/>
        </w:numPr>
        <w:spacing w:before="120" w:after="120" w:line="240" w:lineRule="auto"/>
        <w:jc w:val="both"/>
        <w:rPr>
          <w:rFonts w:ascii="Times New Roman" w:hAnsi="Times New Roman"/>
          <w:lang w:val="en-US"/>
        </w:rPr>
      </w:pPr>
      <w:r w:rsidRPr="00EE1750">
        <w:rPr>
          <w:rFonts w:ascii="Times New Roman" w:hAnsi="Times New Roman"/>
          <w:lang w:val="en-US"/>
        </w:rPr>
        <w:t>Enhanced national and sub-national institutional capacities of Central and Provincial Committees for Flood and Storm Control (C/CFSC) and main stakeholders to consolidate the disaster risk reduction (DRR) legislative, policy and strategic framework;</w:t>
      </w:r>
    </w:p>
    <w:p w:rsidR="00777973" w:rsidRPr="00EE1750" w:rsidRDefault="00777973" w:rsidP="00777973">
      <w:pPr>
        <w:pStyle w:val="ListParagraph"/>
        <w:numPr>
          <w:ilvl w:val="0"/>
          <w:numId w:val="33"/>
        </w:numPr>
        <w:spacing w:before="120" w:after="120" w:line="240" w:lineRule="auto"/>
        <w:jc w:val="both"/>
        <w:rPr>
          <w:rFonts w:ascii="Times New Roman" w:hAnsi="Times New Roman"/>
          <w:bCs/>
          <w:lang w:val="en-US"/>
        </w:rPr>
      </w:pPr>
      <w:r w:rsidRPr="00EE1750">
        <w:rPr>
          <w:rFonts w:ascii="Times New Roman" w:hAnsi="Times New Roman"/>
          <w:bCs/>
          <w:lang w:val="en-US"/>
        </w:rPr>
        <w:t xml:space="preserve">Improved capacity of the DMC and CCFSC to effectively and efficiently plan, implement, monitor and evaluate the CBDRM programme, ensuring gender sensitivity and participation of vulnerable groups (e.g. migrants, particular ethnic minorities, etc.), in both rural and urban areas; </w:t>
      </w:r>
    </w:p>
    <w:p w:rsidR="00777973" w:rsidRPr="00EE1750" w:rsidRDefault="00777973" w:rsidP="00777973">
      <w:pPr>
        <w:pStyle w:val="ListParagraph"/>
        <w:numPr>
          <w:ilvl w:val="0"/>
          <w:numId w:val="33"/>
        </w:numPr>
        <w:spacing w:before="120" w:after="120" w:line="240" w:lineRule="auto"/>
        <w:jc w:val="both"/>
        <w:rPr>
          <w:rFonts w:ascii="Times New Roman" w:hAnsi="Times New Roman"/>
          <w:bCs/>
          <w:lang w:val="en-US"/>
        </w:rPr>
      </w:pPr>
      <w:r w:rsidRPr="00EE1750">
        <w:rPr>
          <w:rFonts w:ascii="Times New Roman" w:hAnsi="Times New Roman"/>
          <w:bCs/>
          <w:lang w:val="en-US"/>
        </w:rPr>
        <w:t>Evidence-based action research on DRR and CCA utilized to improve policy and strategy and plans developed and implemented at national, regional and international level.</w:t>
      </w:r>
    </w:p>
    <w:p w:rsidR="00777973" w:rsidRPr="00EE1750" w:rsidRDefault="00777973" w:rsidP="00777973">
      <w:pPr>
        <w:autoSpaceDE w:val="0"/>
        <w:autoSpaceDN w:val="0"/>
        <w:adjustRightInd w:val="0"/>
        <w:spacing w:before="120" w:after="120"/>
        <w:jc w:val="both"/>
        <w:rPr>
          <w:rFonts w:cs="Times New Roman"/>
          <w:bCs/>
          <w:sz w:val="22"/>
        </w:rPr>
      </w:pPr>
      <w:r w:rsidRPr="00EE1750">
        <w:rPr>
          <w:rFonts w:cs="Times New Roman"/>
          <w:bCs/>
          <w:sz w:val="22"/>
        </w:rPr>
        <w:t xml:space="preserve">In order to enhance the professionalization and </w:t>
      </w:r>
      <w:r w:rsidR="00EE1750" w:rsidRPr="00EE1750">
        <w:rPr>
          <w:rFonts w:cs="Times New Roman"/>
          <w:bCs/>
          <w:sz w:val="22"/>
        </w:rPr>
        <w:t>specialization</w:t>
      </w:r>
      <w:r w:rsidRPr="00EE1750">
        <w:rPr>
          <w:rFonts w:cs="Times New Roman"/>
          <w:bCs/>
          <w:sz w:val="22"/>
        </w:rPr>
        <w:t xml:space="preserve"> of DRR and CCA experts in Vietnam as well as the effective structural arrangement to implement the Law for disaster preparedness and prevention and the National Disaster Prevention, Response and Mitigation to 2020, it is agreed that the project will support MARD to </w:t>
      </w:r>
      <w:r w:rsidRPr="00EE1750">
        <w:rPr>
          <w:rFonts w:eastAsia="Arial Unicode MS" w:cs="Times New Roman"/>
          <w:sz w:val="22"/>
        </w:rPr>
        <w:t>undertake</w:t>
      </w:r>
      <w:r w:rsidRPr="00EE1750">
        <w:rPr>
          <w:rFonts w:cs="Times New Roman"/>
          <w:bCs/>
          <w:sz w:val="22"/>
        </w:rPr>
        <w:t xml:space="preserve"> a comprehensive assessment of the institutional capacity of the government agencies, particularly MARD and the C/CFSC members responsible for the Law and Strategy.</w:t>
      </w:r>
    </w:p>
    <w:p w:rsidR="00777973" w:rsidRPr="00EE1750" w:rsidRDefault="00777973" w:rsidP="00777973">
      <w:pPr>
        <w:spacing w:before="120" w:after="120"/>
        <w:jc w:val="both"/>
        <w:rPr>
          <w:rFonts w:cs="Times New Roman"/>
          <w:bCs/>
          <w:sz w:val="22"/>
        </w:rPr>
      </w:pPr>
      <w:r w:rsidRPr="00EE1750">
        <w:rPr>
          <w:rFonts w:cs="Times New Roman"/>
          <w:bCs/>
          <w:sz w:val="22"/>
        </w:rPr>
        <w:t xml:space="preserve">The assessment is expected to provide concrete recommendations and feasible plan of actions to MARD to </w:t>
      </w:r>
      <w:r w:rsidR="00EE1750" w:rsidRPr="00EE1750">
        <w:rPr>
          <w:rFonts w:cs="Times New Roman"/>
          <w:bCs/>
          <w:sz w:val="22"/>
        </w:rPr>
        <w:t>utilize</w:t>
      </w:r>
      <w:r w:rsidRPr="00EE1750">
        <w:rPr>
          <w:rFonts w:cs="Times New Roman"/>
          <w:bCs/>
          <w:sz w:val="22"/>
        </w:rPr>
        <w:t xml:space="preserve"> the SCDM support in strengthening the capacity of the current C/CFSC and/or its successive system following the recent approved law on disaster prevention and preparedness.  Specifically, the assessment will focus on (i) the capacity of C/CFSC at national and provincial levels but inclusive of any necessary review and inclusion of feedbacks from </w:t>
      </w:r>
      <w:r w:rsidR="00F75577" w:rsidRPr="00EE1750">
        <w:rPr>
          <w:rFonts w:cs="Times New Roman"/>
          <w:bCs/>
          <w:sz w:val="22"/>
        </w:rPr>
        <w:t>grass root</w:t>
      </w:r>
      <w:r w:rsidRPr="00EE1750">
        <w:rPr>
          <w:rFonts w:cs="Times New Roman"/>
          <w:bCs/>
          <w:sz w:val="22"/>
        </w:rPr>
        <w:t xml:space="preserve"> level and (ii) the particular provincial capacity to implement the national CBDRM Programme.</w:t>
      </w:r>
    </w:p>
    <w:p w:rsidR="00777973" w:rsidRPr="00EE1750" w:rsidRDefault="00777973" w:rsidP="00F75577">
      <w:pPr>
        <w:spacing w:before="120" w:after="120"/>
        <w:jc w:val="both"/>
        <w:rPr>
          <w:rFonts w:eastAsia="Arial Unicode MS" w:cs="Times New Roman"/>
          <w:b/>
          <w:sz w:val="22"/>
        </w:rPr>
      </w:pPr>
      <w:r w:rsidRPr="00EE1750">
        <w:rPr>
          <w:rFonts w:cs="Times New Roman"/>
          <w:bCs/>
          <w:sz w:val="22"/>
        </w:rPr>
        <w:t xml:space="preserve">In support to the implementation of this assessment, the SCDM Project is calling for a consultancy service of 3 national experts to support CCFSC and DMC to undertake the institutional capacity assessment. </w:t>
      </w:r>
    </w:p>
    <w:p w:rsidR="00777973" w:rsidRPr="00EE1750" w:rsidRDefault="00777973" w:rsidP="00777973">
      <w:pPr>
        <w:pStyle w:val="ListParagraph"/>
        <w:numPr>
          <w:ilvl w:val="0"/>
          <w:numId w:val="37"/>
        </w:numPr>
        <w:spacing w:before="120" w:after="120" w:line="240" w:lineRule="auto"/>
        <w:jc w:val="both"/>
        <w:rPr>
          <w:rFonts w:ascii="Times New Roman" w:eastAsia="Arial Unicode MS" w:hAnsi="Times New Roman"/>
          <w:b/>
          <w:lang w:val="en-US"/>
        </w:rPr>
      </w:pPr>
      <w:r w:rsidRPr="00EE1750">
        <w:rPr>
          <w:rFonts w:ascii="Times New Roman" w:eastAsia="Arial Unicode MS" w:hAnsi="Times New Roman"/>
          <w:b/>
          <w:lang w:val="en-US"/>
        </w:rPr>
        <w:t>OBJECTIVE OF THE ASSIGNMENT</w:t>
      </w:r>
    </w:p>
    <w:p w:rsidR="00777973" w:rsidRPr="00EE1750" w:rsidRDefault="00777973" w:rsidP="00777973">
      <w:pPr>
        <w:spacing w:before="120" w:after="120"/>
        <w:jc w:val="both"/>
        <w:rPr>
          <w:rFonts w:eastAsia="Arial Unicode MS" w:cs="Times New Roman"/>
          <w:sz w:val="22"/>
        </w:rPr>
      </w:pPr>
      <w:r w:rsidRPr="00EE1750">
        <w:rPr>
          <w:rFonts w:cs="Times New Roman"/>
          <w:sz w:val="22"/>
        </w:rPr>
        <w:t xml:space="preserve">The main objective of </w:t>
      </w:r>
      <w:r w:rsidRPr="00EE1750">
        <w:rPr>
          <w:rFonts w:eastAsia="Arial Unicode MS" w:cs="Times New Roman"/>
          <w:sz w:val="22"/>
        </w:rPr>
        <w:t xml:space="preserve">this assignment is to </w:t>
      </w:r>
      <w:r w:rsidRPr="00EE1750">
        <w:rPr>
          <w:rFonts w:cs="Times New Roman"/>
          <w:bCs/>
          <w:sz w:val="22"/>
        </w:rPr>
        <w:t>conduct</w:t>
      </w:r>
      <w:r w:rsidRPr="00EE1750">
        <w:rPr>
          <w:rFonts w:eastAsia="Arial Unicode MS" w:cs="Times New Roman"/>
          <w:sz w:val="22"/>
        </w:rPr>
        <w:t xml:space="preserve"> an institutional capacity assessment of </w:t>
      </w:r>
      <w:r w:rsidRPr="00EE1750">
        <w:rPr>
          <w:rFonts w:cs="Times New Roman"/>
          <w:sz w:val="22"/>
        </w:rPr>
        <w:t xml:space="preserve">CCFSC at the central level and CFSC at the provincial level to provide </w:t>
      </w:r>
      <w:r w:rsidRPr="00EE1750">
        <w:rPr>
          <w:rFonts w:cs="Times New Roman"/>
          <w:bCs/>
          <w:sz w:val="22"/>
        </w:rPr>
        <w:t xml:space="preserve">concrete recommendations and feasible plan of actions to MARD in strengthening the capacity of the CFSC system to embrace a comprehensive disaster risk management approach following the law and as part of the priority action in the national strategy until 2020. </w:t>
      </w:r>
    </w:p>
    <w:p w:rsidR="00777973" w:rsidRPr="00EE1750" w:rsidRDefault="00777973" w:rsidP="00777973">
      <w:pPr>
        <w:spacing w:before="120" w:after="120"/>
        <w:jc w:val="both"/>
        <w:rPr>
          <w:rFonts w:eastAsia="Arial Unicode MS" w:cs="Times New Roman"/>
          <w:b/>
          <w:sz w:val="22"/>
        </w:rPr>
      </w:pPr>
      <w:r w:rsidRPr="00EE1750">
        <w:rPr>
          <w:rFonts w:eastAsia="Arial Unicode MS" w:cs="Times New Roman"/>
          <w:b/>
          <w:sz w:val="22"/>
        </w:rPr>
        <w:t>Specific objectives</w:t>
      </w:r>
    </w:p>
    <w:p w:rsidR="00777973" w:rsidRPr="00EE1750" w:rsidRDefault="00777973" w:rsidP="00777973">
      <w:pPr>
        <w:spacing w:before="120" w:after="120"/>
        <w:jc w:val="both"/>
        <w:rPr>
          <w:rFonts w:cs="Times New Roman"/>
          <w:sz w:val="22"/>
        </w:rPr>
      </w:pPr>
      <w:r w:rsidRPr="00EE1750">
        <w:rPr>
          <w:rFonts w:cs="Times New Roman"/>
          <w:sz w:val="22"/>
        </w:rPr>
        <w:t>Specifically, the consultants will work collectively to achieve the followings:</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eastAsia="en-GB"/>
        </w:rPr>
        <w:t>Participatory develop and finalize a relevant methodology for institutional capacity assessment of C/CFSC based on UNDP’s standard capacity assessment methodology and tools, and Strengthening Capacities for Disaster Risk Reduction: A Primer</w:t>
      </w:r>
      <w:r w:rsidRPr="00EE1750">
        <w:rPr>
          <w:rStyle w:val="FootnoteReference"/>
          <w:rFonts w:ascii="Times New Roman" w:hAnsi="Times New Roman"/>
          <w:lang w:val="en-US" w:eastAsia="en-GB"/>
        </w:rPr>
        <w:footnoteReference w:id="12"/>
      </w:r>
      <w:r w:rsidRPr="00EE1750">
        <w:rPr>
          <w:rFonts w:ascii="Times New Roman" w:hAnsi="Times New Roman"/>
          <w:lang w:val="en-US" w:eastAsia="en-GB"/>
        </w:rPr>
        <w:t>;</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eastAsia="en-GB"/>
        </w:rPr>
        <w:t>Conduct an assessment of institutional capacities of CCFSC at the national level including DMC and CFSC in selected high-risk provinces to identify areas of capacity gaps and formulate a national plan of action for capacity development response on institutional capacity of DRR and CCA in Vietnam, including specific and feasible capacity development targets and related policy recommendations as part of the implementation of the national strategy until 2020;</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eastAsia="en-GB"/>
        </w:rPr>
        <w:t xml:space="preserve">Provide specific set of prioritized actions, methods and targets for capacity development for the C/CFSCs in implementing CBDRM </w:t>
      </w:r>
      <w:r w:rsidR="00EE1750" w:rsidRPr="00EE1750">
        <w:rPr>
          <w:rFonts w:ascii="Times New Roman" w:hAnsi="Times New Roman"/>
          <w:lang w:val="en-US" w:eastAsia="en-GB"/>
        </w:rPr>
        <w:t>program</w:t>
      </w:r>
      <w:r w:rsidRPr="00EE1750">
        <w:rPr>
          <w:rFonts w:ascii="Times New Roman" w:hAnsi="Times New Roman"/>
          <w:lang w:val="en-US" w:eastAsia="en-GB"/>
        </w:rPr>
        <w:t xml:space="preserve"> until 2020;</w:t>
      </w:r>
    </w:p>
    <w:p w:rsidR="00777973" w:rsidRPr="00EE1750" w:rsidRDefault="00777973" w:rsidP="00777973">
      <w:pPr>
        <w:pStyle w:val="ListParagraph"/>
        <w:numPr>
          <w:ilvl w:val="0"/>
          <w:numId w:val="36"/>
        </w:numPr>
        <w:spacing w:before="120" w:after="120" w:line="240" w:lineRule="auto"/>
        <w:jc w:val="both"/>
        <w:rPr>
          <w:rFonts w:ascii="Times New Roman" w:eastAsia="Arial Unicode MS" w:hAnsi="Times New Roman"/>
          <w:b/>
          <w:lang w:val="en-US"/>
        </w:rPr>
      </w:pPr>
      <w:r w:rsidRPr="00EE1750">
        <w:rPr>
          <w:rFonts w:ascii="Times New Roman" w:hAnsi="Times New Roman"/>
          <w:lang w:val="en-US" w:eastAsia="en-GB"/>
        </w:rPr>
        <w:t>Recommend a list of actions for SCDM 2 project support to the above national plan for capacity development on DRR and CCA in Vietnam.</w:t>
      </w:r>
    </w:p>
    <w:p w:rsidR="00777973" w:rsidRPr="00EE1750" w:rsidRDefault="00777973" w:rsidP="00777973">
      <w:pPr>
        <w:pStyle w:val="ListParagraph"/>
        <w:numPr>
          <w:ilvl w:val="0"/>
          <w:numId w:val="37"/>
        </w:numPr>
        <w:spacing w:before="120" w:after="120" w:line="240" w:lineRule="auto"/>
        <w:jc w:val="both"/>
        <w:rPr>
          <w:rFonts w:ascii="Times New Roman" w:eastAsia="Arial Unicode MS" w:hAnsi="Times New Roman"/>
          <w:b/>
          <w:lang w:val="en-US"/>
        </w:rPr>
      </w:pPr>
      <w:r w:rsidRPr="00EE1750">
        <w:rPr>
          <w:rFonts w:ascii="Times New Roman" w:eastAsia="Arial Unicode MS" w:hAnsi="Times New Roman"/>
          <w:b/>
          <w:lang w:val="en-US"/>
        </w:rPr>
        <w:t xml:space="preserve">DELIVERABLES </w:t>
      </w:r>
    </w:p>
    <w:p w:rsidR="00777973" w:rsidRPr="00EE1750" w:rsidRDefault="00777973" w:rsidP="00F75577">
      <w:pPr>
        <w:spacing w:before="120" w:after="120"/>
        <w:jc w:val="both"/>
        <w:rPr>
          <w:rFonts w:eastAsia="Arial Unicode MS" w:cs="Times New Roman"/>
          <w:sz w:val="22"/>
        </w:rPr>
      </w:pPr>
      <w:r w:rsidRPr="00EE1750">
        <w:rPr>
          <w:rFonts w:eastAsia="Arial Unicode MS" w:cs="Times New Roman"/>
          <w:sz w:val="22"/>
        </w:rPr>
        <w:t>The consulting team is expected to deliver the following outputs:</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eastAsia="en-GB"/>
        </w:rPr>
        <w:t>A detail work plan for implementing this assignment developed and submitted to the PMU;</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eastAsia="en-GB"/>
        </w:rPr>
        <w:t>A feasible and practical capacity assessment methodology of CCFSC and CFSC on DRR/CCA developed and participatory agreed;</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eastAsia="en-GB"/>
        </w:rPr>
        <w:t>Conduct an assessment of institutional capacities of CCFSC at the national level including DMC and CFSC in selected high-risk provinces to identify areas of capacity gaps and formulate a national plan of action for capacity development response on institutional capacity of DRR and CCA in Vietnam, including specific and feasible capacity development targets and related policy recommendations as part of the implementation of the national strategy until 2020;</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eastAsia="en-GB"/>
        </w:rPr>
        <w:t>A draft capacity assessment report that analyzes:</w:t>
      </w:r>
    </w:p>
    <w:p w:rsidR="00777973" w:rsidRPr="00EE1750" w:rsidRDefault="00777973" w:rsidP="00777973">
      <w:pPr>
        <w:numPr>
          <w:ilvl w:val="0"/>
          <w:numId w:val="38"/>
        </w:numPr>
        <w:spacing w:before="120" w:after="120" w:line="240" w:lineRule="auto"/>
        <w:jc w:val="both"/>
        <w:rPr>
          <w:rFonts w:cs="Times New Roman"/>
          <w:sz w:val="22"/>
        </w:rPr>
      </w:pPr>
      <w:r w:rsidRPr="00EE1750">
        <w:rPr>
          <w:rFonts w:cs="Times New Roman"/>
          <w:sz w:val="22"/>
        </w:rPr>
        <w:t>Context of the assessment</w:t>
      </w:r>
    </w:p>
    <w:p w:rsidR="00777973" w:rsidRPr="00EE1750" w:rsidRDefault="00777973" w:rsidP="00777973">
      <w:pPr>
        <w:numPr>
          <w:ilvl w:val="0"/>
          <w:numId w:val="38"/>
        </w:numPr>
        <w:spacing w:before="120" w:after="120" w:line="240" w:lineRule="auto"/>
        <w:jc w:val="both"/>
        <w:rPr>
          <w:rFonts w:cs="Times New Roman"/>
          <w:sz w:val="22"/>
        </w:rPr>
      </w:pPr>
      <w:r w:rsidRPr="00EE1750">
        <w:rPr>
          <w:rFonts w:cs="Times New Roman"/>
          <w:sz w:val="22"/>
        </w:rPr>
        <w:t xml:space="preserve">Stakeholder mapping and analysis </w:t>
      </w:r>
    </w:p>
    <w:p w:rsidR="00777973" w:rsidRPr="00EE1750" w:rsidRDefault="00777973" w:rsidP="00777973">
      <w:pPr>
        <w:numPr>
          <w:ilvl w:val="0"/>
          <w:numId w:val="38"/>
        </w:numPr>
        <w:spacing w:before="120" w:after="120" w:line="240" w:lineRule="auto"/>
        <w:jc w:val="both"/>
        <w:rPr>
          <w:rFonts w:cs="Times New Roman"/>
          <w:sz w:val="22"/>
        </w:rPr>
      </w:pPr>
      <w:r w:rsidRPr="00EE1750">
        <w:rPr>
          <w:rFonts w:cs="Times New Roman"/>
          <w:sz w:val="22"/>
        </w:rPr>
        <w:t xml:space="preserve">Current capacities </w:t>
      </w:r>
      <w:r w:rsidRPr="00EE1750">
        <w:rPr>
          <w:rFonts w:cs="Times New Roman"/>
          <w:sz w:val="22"/>
          <w:lang w:eastAsia="en-GB"/>
        </w:rPr>
        <w:t xml:space="preserve">CCFSC and CFSC </w:t>
      </w:r>
      <w:r w:rsidRPr="00EE1750">
        <w:rPr>
          <w:rFonts w:cs="Times New Roman"/>
          <w:sz w:val="22"/>
        </w:rPr>
        <w:t xml:space="preserve">in comparison to existing legal framework, institutional and organizational setting, and human resources policies; </w:t>
      </w:r>
    </w:p>
    <w:p w:rsidR="00777973" w:rsidRPr="00EE1750" w:rsidRDefault="00777973" w:rsidP="00777973">
      <w:pPr>
        <w:numPr>
          <w:ilvl w:val="0"/>
          <w:numId w:val="38"/>
        </w:numPr>
        <w:spacing w:before="120" w:after="120" w:line="240" w:lineRule="auto"/>
        <w:jc w:val="both"/>
        <w:rPr>
          <w:rFonts w:cs="Times New Roman"/>
          <w:sz w:val="22"/>
        </w:rPr>
      </w:pPr>
      <w:r w:rsidRPr="00EE1750">
        <w:rPr>
          <w:rFonts w:cs="Times New Roman"/>
          <w:sz w:val="22"/>
        </w:rPr>
        <w:t xml:space="preserve">Desired levels of future capacities for C/CFSC by 2020 to </w:t>
      </w:r>
      <w:r w:rsidR="00F75577" w:rsidRPr="00EE1750">
        <w:rPr>
          <w:rFonts w:cs="Times New Roman"/>
          <w:sz w:val="22"/>
        </w:rPr>
        <w:t>fulfill</w:t>
      </w:r>
      <w:r w:rsidRPr="00EE1750">
        <w:rPr>
          <w:rFonts w:cs="Times New Roman"/>
          <w:sz w:val="22"/>
        </w:rPr>
        <w:t xml:space="preserve"> their mandates by Law and strategies. </w:t>
      </w:r>
    </w:p>
    <w:p w:rsidR="00777973" w:rsidRPr="00EE1750" w:rsidRDefault="00777973" w:rsidP="00777973">
      <w:pPr>
        <w:numPr>
          <w:ilvl w:val="0"/>
          <w:numId w:val="38"/>
        </w:numPr>
        <w:spacing w:before="120" w:after="120" w:line="240" w:lineRule="auto"/>
        <w:jc w:val="both"/>
        <w:rPr>
          <w:rFonts w:cs="Times New Roman"/>
          <w:sz w:val="22"/>
        </w:rPr>
      </w:pPr>
      <w:r w:rsidRPr="00EE1750">
        <w:rPr>
          <w:rFonts w:cs="Times New Roman"/>
          <w:sz w:val="22"/>
        </w:rPr>
        <w:t xml:space="preserve">An overall roadmap, strategies and </w:t>
      </w:r>
      <w:r w:rsidR="00EE1750" w:rsidRPr="00EE1750">
        <w:rPr>
          <w:rFonts w:cs="Times New Roman"/>
          <w:sz w:val="22"/>
        </w:rPr>
        <w:t>prioritized</w:t>
      </w:r>
      <w:r w:rsidRPr="00EE1750">
        <w:rPr>
          <w:rFonts w:cs="Times New Roman"/>
          <w:sz w:val="22"/>
        </w:rPr>
        <w:t xml:space="preserve"> plan of actions for </w:t>
      </w:r>
      <w:r w:rsidRPr="00EE1750">
        <w:rPr>
          <w:rFonts w:cs="Times New Roman"/>
          <w:sz w:val="22"/>
          <w:lang w:eastAsia="en-GB"/>
        </w:rPr>
        <w:t>capacity development on DRR and CCA in Vietnam (including targets, monitoring, review and evaluation)</w:t>
      </w:r>
    </w:p>
    <w:p w:rsidR="00777973" w:rsidRPr="00EE1750" w:rsidRDefault="00777973" w:rsidP="00777973">
      <w:pPr>
        <w:numPr>
          <w:ilvl w:val="0"/>
          <w:numId w:val="38"/>
        </w:numPr>
        <w:spacing w:before="120" w:after="120" w:line="240" w:lineRule="auto"/>
        <w:jc w:val="both"/>
        <w:rPr>
          <w:rFonts w:cs="Times New Roman"/>
          <w:sz w:val="22"/>
        </w:rPr>
      </w:pPr>
      <w:r w:rsidRPr="00EE1750">
        <w:rPr>
          <w:rFonts w:cs="Times New Roman"/>
          <w:sz w:val="22"/>
        </w:rPr>
        <w:t>A set of policy recommendations for institutional capacity development on DRR and CCA.</w:t>
      </w:r>
    </w:p>
    <w:p w:rsidR="00777973" w:rsidRPr="00EE1750" w:rsidRDefault="00777973" w:rsidP="00777973">
      <w:pPr>
        <w:numPr>
          <w:ilvl w:val="0"/>
          <w:numId w:val="36"/>
        </w:numPr>
        <w:spacing w:before="120" w:after="120" w:line="240" w:lineRule="auto"/>
        <w:jc w:val="both"/>
        <w:rPr>
          <w:rFonts w:cs="Times New Roman"/>
          <w:sz w:val="22"/>
        </w:rPr>
      </w:pPr>
      <w:r w:rsidRPr="00EE1750">
        <w:rPr>
          <w:rFonts w:cs="Times New Roman"/>
          <w:sz w:val="22"/>
        </w:rPr>
        <w:t>Presentations of results at relevant technical discussions and consultants; 01 presentation/discussion paper at high-level policy dialogue with MARD, UNDP and donors</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eastAsia="en-GB"/>
        </w:rPr>
        <w:t xml:space="preserve">Provide specific set of prioritized actions, methods and targets for capacity development for the C/CFSCs in implementing CBDRM </w:t>
      </w:r>
      <w:r w:rsidR="00EE1750" w:rsidRPr="00EE1750">
        <w:rPr>
          <w:rFonts w:ascii="Times New Roman" w:hAnsi="Times New Roman"/>
          <w:lang w:val="en-US" w:eastAsia="en-GB"/>
        </w:rPr>
        <w:t>program</w:t>
      </w:r>
      <w:r w:rsidRPr="00EE1750">
        <w:rPr>
          <w:rFonts w:ascii="Times New Roman" w:hAnsi="Times New Roman"/>
          <w:lang w:val="en-US" w:eastAsia="en-GB"/>
        </w:rPr>
        <w:t xml:space="preserve"> until 2020</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eastAsia="en-GB"/>
        </w:rPr>
        <w:t xml:space="preserve">Recommend a list of actions for SCDM 2 project support to the above national plan for capacity development on DRR and CCA in Vietnam </w:t>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rPr>
        <w:t xml:space="preserve">A </w:t>
      </w:r>
      <w:r w:rsidRPr="00EE1750">
        <w:rPr>
          <w:rFonts w:ascii="Times New Roman" w:hAnsi="Times New Roman"/>
          <w:b/>
          <w:lang w:val="en-US"/>
        </w:rPr>
        <w:t>results/M&amp;E framework</w:t>
      </w:r>
      <w:r w:rsidRPr="00EE1750">
        <w:rPr>
          <w:rFonts w:ascii="Times New Roman" w:hAnsi="Times New Roman"/>
          <w:lang w:val="en-US"/>
        </w:rPr>
        <w:t xml:space="preserve"> for the capacity development plan, specifying how the proposed capacity development interventions and activities will contribute to changes in capacity at the output (systems and processes), outcome (institutional performance), and impact (development results) levels. This M&amp;E framework should refer to the methodology outlined in the UNDP methodology for measuring changes in capacity.</w:t>
      </w:r>
      <w:r w:rsidRPr="00EE1750">
        <w:rPr>
          <w:rStyle w:val="FootnoteReference"/>
          <w:rFonts w:ascii="Times New Roman" w:hAnsi="Times New Roman"/>
          <w:lang w:val="en-US"/>
        </w:rPr>
        <w:footnoteReference w:id="13"/>
      </w:r>
    </w:p>
    <w:p w:rsidR="00777973" w:rsidRPr="00EE1750" w:rsidRDefault="00777973" w:rsidP="00777973">
      <w:pPr>
        <w:pStyle w:val="ListParagraph"/>
        <w:numPr>
          <w:ilvl w:val="0"/>
          <w:numId w:val="36"/>
        </w:numPr>
        <w:spacing w:before="120" w:after="120" w:line="240" w:lineRule="auto"/>
        <w:jc w:val="both"/>
        <w:rPr>
          <w:rFonts w:ascii="Times New Roman" w:hAnsi="Times New Roman"/>
          <w:lang w:val="en-US" w:eastAsia="en-GB"/>
        </w:rPr>
      </w:pPr>
      <w:r w:rsidRPr="00EE1750">
        <w:rPr>
          <w:rFonts w:ascii="Times New Roman" w:hAnsi="Times New Roman"/>
          <w:lang w:val="en-US"/>
        </w:rPr>
        <w:t>A final capacity assessment report, capacity development plan, and results/M&amp;E framework for the CD plan,</w:t>
      </w:r>
      <w:r w:rsidRPr="00EE1750">
        <w:rPr>
          <w:rFonts w:ascii="Times New Roman" w:hAnsi="Times New Roman"/>
          <w:bCs/>
          <w:lang w:val="en-US"/>
        </w:rPr>
        <w:t xml:space="preserve"> containing completed parts above</w:t>
      </w:r>
      <w:r w:rsidRPr="00EE1750">
        <w:rPr>
          <w:rFonts w:ascii="Times New Roman" w:hAnsi="Times New Roman"/>
          <w:lang w:val="en-US"/>
        </w:rPr>
        <w:t xml:space="preserve">. </w:t>
      </w:r>
    </w:p>
    <w:p w:rsidR="00777973" w:rsidRPr="00EE1750" w:rsidRDefault="00777973" w:rsidP="00777973">
      <w:pPr>
        <w:spacing w:before="120" w:after="120"/>
        <w:jc w:val="both"/>
        <w:rPr>
          <w:rFonts w:eastAsia="Arial Unicode MS" w:cs="Times New Roman"/>
          <w:b/>
          <w:sz w:val="22"/>
        </w:rPr>
      </w:pPr>
    </w:p>
    <w:p w:rsidR="00777973" w:rsidRPr="00EE1750" w:rsidRDefault="00777973" w:rsidP="00777973">
      <w:pPr>
        <w:pStyle w:val="ListParagraph"/>
        <w:numPr>
          <w:ilvl w:val="0"/>
          <w:numId w:val="37"/>
        </w:numPr>
        <w:spacing w:before="120" w:after="120" w:line="240" w:lineRule="auto"/>
        <w:jc w:val="both"/>
        <w:rPr>
          <w:rFonts w:ascii="Times New Roman" w:eastAsia="Arial Unicode MS" w:hAnsi="Times New Roman"/>
          <w:b/>
          <w:lang w:val="en-US"/>
        </w:rPr>
      </w:pPr>
      <w:r w:rsidRPr="00EE1750">
        <w:rPr>
          <w:rFonts w:ascii="Times New Roman" w:eastAsia="Arial Unicode MS" w:hAnsi="Times New Roman"/>
          <w:b/>
          <w:lang w:val="en-US"/>
        </w:rPr>
        <w:t>SCOPE</w:t>
      </w:r>
    </w:p>
    <w:p w:rsidR="00777973" w:rsidRPr="00EE1750" w:rsidRDefault="00777973" w:rsidP="00F75577">
      <w:pPr>
        <w:spacing w:before="120" w:after="120"/>
        <w:jc w:val="both"/>
        <w:rPr>
          <w:rFonts w:cs="Times New Roman"/>
          <w:sz w:val="22"/>
        </w:rPr>
      </w:pPr>
      <w:r w:rsidRPr="00EE1750">
        <w:rPr>
          <w:rFonts w:cs="Times New Roman"/>
          <w:bCs/>
          <w:sz w:val="22"/>
        </w:rPr>
        <w:t xml:space="preserve">The assessment will be carried out </w:t>
      </w:r>
      <w:r w:rsidRPr="00EE1750">
        <w:rPr>
          <w:rFonts w:cs="Times New Roman"/>
          <w:sz w:val="22"/>
        </w:rPr>
        <w:t>following a participatory built-in methodology development process, taking into account the similar experience from the region and UNDP recommended analytical framework.</w:t>
      </w:r>
    </w:p>
    <w:p w:rsidR="00777973" w:rsidRPr="00EE1750" w:rsidRDefault="00777973" w:rsidP="00777973">
      <w:pPr>
        <w:pStyle w:val="ListParagraph"/>
        <w:numPr>
          <w:ilvl w:val="0"/>
          <w:numId w:val="42"/>
        </w:numPr>
        <w:spacing w:before="120" w:after="120" w:line="240" w:lineRule="auto"/>
        <w:jc w:val="both"/>
        <w:rPr>
          <w:rFonts w:ascii="Times New Roman" w:hAnsi="Times New Roman"/>
          <w:lang w:val="en-US"/>
        </w:rPr>
      </w:pPr>
      <w:r w:rsidRPr="00EE1750">
        <w:rPr>
          <w:rFonts w:ascii="Times New Roman" w:hAnsi="Times New Roman"/>
          <w:bCs/>
          <w:iCs/>
          <w:lang w:val="en-US"/>
        </w:rPr>
        <w:t>The assessmen</w:t>
      </w:r>
      <w:r w:rsidRPr="00EE1750">
        <w:rPr>
          <w:rFonts w:ascii="Times New Roman" w:hAnsi="Times New Roman"/>
          <w:lang w:val="en-US"/>
        </w:rPr>
        <w:t>t, from the start of methodology design until the interpretation of results,</w:t>
      </w:r>
      <w:r w:rsidRPr="00EE1750">
        <w:rPr>
          <w:rFonts w:ascii="Times New Roman" w:hAnsi="Times New Roman"/>
          <w:b/>
          <w:bCs/>
          <w:i/>
          <w:iCs/>
          <w:lang w:val="en-US"/>
        </w:rPr>
        <w:t xml:space="preserve"> will be conducted with</w:t>
      </w:r>
      <w:r w:rsidRPr="00EE1750">
        <w:rPr>
          <w:rFonts w:ascii="Times New Roman" w:hAnsi="Times New Roman"/>
          <w:lang w:val="en-US"/>
        </w:rPr>
        <w:t xml:space="preserve"> the strong engagement of: </w:t>
      </w:r>
    </w:p>
    <w:p w:rsidR="00777973" w:rsidRPr="00EE1750" w:rsidRDefault="00777973" w:rsidP="00777973">
      <w:pPr>
        <w:pStyle w:val="ListParagraph"/>
        <w:numPr>
          <w:ilvl w:val="0"/>
          <w:numId w:val="41"/>
        </w:numPr>
        <w:spacing w:before="120" w:after="120" w:line="240" w:lineRule="auto"/>
        <w:jc w:val="both"/>
        <w:rPr>
          <w:rFonts w:ascii="Times New Roman" w:hAnsi="Times New Roman"/>
          <w:b/>
          <w:i/>
          <w:color w:val="000000"/>
          <w:lang w:val="en-US"/>
        </w:rPr>
      </w:pPr>
      <w:r w:rsidRPr="00EE1750">
        <w:rPr>
          <w:rFonts w:ascii="Times New Roman" w:hAnsi="Times New Roman"/>
          <w:lang w:val="en-US"/>
        </w:rPr>
        <w:t xml:space="preserve">CCFSC representation including the Standing Office located in the </w:t>
      </w:r>
      <w:r w:rsidRPr="00EE1750">
        <w:rPr>
          <w:rFonts w:ascii="Times New Roman" w:hAnsi="Times New Roman"/>
          <w:color w:val="000000"/>
          <w:lang w:val="en-US"/>
        </w:rPr>
        <w:t>Department of Dyke Management and F</w:t>
      </w:r>
      <w:r w:rsidRPr="00EE1750">
        <w:rPr>
          <w:rFonts w:ascii="Times New Roman" w:hAnsi="Times New Roman"/>
          <w:i/>
          <w:color w:val="000000"/>
          <w:lang w:val="en-US"/>
        </w:rPr>
        <w:t>lood and Storm Control and DMC;</w:t>
      </w:r>
    </w:p>
    <w:p w:rsidR="00777973" w:rsidRPr="00EE1750" w:rsidRDefault="00777973" w:rsidP="00777973">
      <w:pPr>
        <w:pStyle w:val="ListParagraph"/>
        <w:numPr>
          <w:ilvl w:val="0"/>
          <w:numId w:val="41"/>
        </w:numPr>
        <w:spacing w:before="120" w:after="120" w:line="240" w:lineRule="auto"/>
        <w:jc w:val="both"/>
        <w:rPr>
          <w:rFonts w:ascii="Times New Roman" w:hAnsi="Times New Roman"/>
          <w:b/>
          <w:i/>
          <w:color w:val="000000"/>
          <w:lang w:val="en-US"/>
        </w:rPr>
      </w:pPr>
      <w:r w:rsidRPr="00EE1750">
        <w:rPr>
          <w:rFonts w:ascii="Times New Roman" w:hAnsi="Times New Roman"/>
          <w:lang w:val="en-US"/>
        </w:rPr>
        <w:t>CFSC at provincial, district and communal levels in six provinces;</w:t>
      </w:r>
    </w:p>
    <w:p w:rsidR="00F75577" w:rsidRPr="00EE1750" w:rsidRDefault="00777973" w:rsidP="00777973">
      <w:pPr>
        <w:pStyle w:val="ListParagraph"/>
        <w:numPr>
          <w:ilvl w:val="0"/>
          <w:numId w:val="42"/>
        </w:numPr>
        <w:spacing w:before="120" w:after="120" w:line="240" w:lineRule="auto"/>
        <w:jc w:val="both"/>
        <w:rPr>
          <w:rFonts w:ascii="Times New Roman" w:hAnsi="Times New Roman"/>
          <w:i/>
          <w:iCs/>
          <w:lang w:val="en-US"/>
        </w:rPr>
      </w:pPr>
      <w:r w:rsidRPr="00EE1750">
        <w:rPr>
          <w:rFonts w:ascii="Times New Roman" w:hAnsi="Times New Roman"/>
          <w:lang w:val="en-US"/>
        </w:rPr>
        <w:t>Other DRR and CCA stakeholders and capacity builders, including academies, international donor agencies, mass organization, private sector, L/INGOs from DMWG and JANI network, particularly in the areas of collaboration with the C/CFSC.</w:t>
      </w:r>
    </w:p>
    <w:p w:rsidR="00F75577" w:rsidRPr="00EE1750" w:rsidRDefault="00777973" w:rsidP="00777973">
      <w:pPr>
        <w:pStyle w:val="ListParagraph"/>
        <w:numPr>
          <w:ilvl w:val="0"/>
          <w:numId w:val="42"/>
        </w:numPr>
        <w:spacing w:before="120" w:after="120" w:line="240" w:lineRule="auto"/>
        <w:jc w:val="both"/>
        <w:rPr>
          <w:rFonts w:ascii="Times New Roman" w:hAnsi="Times New Roman"/>
          <w:i/>
          <w:iCs/>
          <w:lang w:val="en-US"/>
        </w:rPr>
      </w:pPr>
      <w:r w:rsidRPr="00EE1750">
        <w:rPr>
          <w:rFonts w:ascii="Times New Roman" w:hAnsi="Times New Roman"/>
          <w:lang w:val="en-US"/>
        </w:rPr>
        <w:t xml:space="preserve">The assessment must include an elaborated analysis on the current capacity dimensions of C/CFSC system as well as its equivalent/respective new system by the Law on disaster preparedness and prevention (particularly when it comes into effect in May 2014). These will be considered as the benchmarks for capacity development roadmap on DRR and CCA in Vietnam with the vision until 2020, following the national strategy and action plan timeframe. </w:t>
      </w:r>
    </w:p>
    <w:p w:rsidR="00F75577" w:rsidRPr="00EE1750" w:rsidRDefault="00777973" w:rsidP="00777973">
      <w:pPr>
        <w:pStyle w:val="ListParagraph"/>
        <w:numPr>
          <w:ilvl w:val="0"/>
          <w:numId w:val="42"/>
        </w:numPr>
        <w:spacing w:before="120" w:after="120" w:line="240" w:lineRule="auto"/>
        <w:jc w:val="both"/>
        <w:rPr>
          <w:rFonts w:ascii="Times New Roman" w:hAnsi="Times New Roman"/>
          <w:i/>
          <w:iCs/>
          <w:lang w:val="en-US"/>
        </w:rPr>
      </w:pPr>
      <w:r w:rsidRPr="00EE1750">
        <w:rPr>
          <w:rFonts w:ascii="Times New Roman" w:hAnsi="Times New Roman"/>
          <w:lang w:val="en-US"/>
        </w:rPr>
        <w:t xml:space="preserve">The capacity assessment will </w:t>
      </w:r>
      <w:r w:rsidR="00D470B6" w:rsidRPr="00EE1750">
        <w:rPr>
          <w:rFonts w:ascii="Times New Roman" w:hAnsi="Times New Roman"/>
          <w:lang w:val="en-US"/>
        </w:rPr>
        <w:t>analyse</w:t>
      </w:r>
      <w:r w:rsidR="00D470B6">
        <w:rPr>
          <w:rFonts w:ascii="Times New Roman" w:hAnsi="Times New Roman"/>
          <w:lang w:val="en-US"/>
        </w:rPr>
        <w:t xml:space="preserve"> </w:t>
      </w:r>
      <w:r w:rsidR="00D470B6" w:rsidRPr="00EE1750">
        <w:rPr>
          <w:rFonts w:ascii="Times New Roman" w:hAnsi="Times New Roman"/>
          <w:lang w:val="en-US"/>
        </w:rPr>
        <w:t>the</w:t>
      </w:r>
      <w:r w:rsidRPr="00EE1750">
        <w:rPr>
          <w:rFonts w:ascii="Times New Roman" w:hAnsi="Times New Roman"/>
          <w:lang w:val="en-US"/>
        </w:rPr>
        <w:t xml:space="preserve"> gaps in the current capacities (at all three levels) of C/CFSC as a key organization relating implement the DRR/CCA activities in Vietnam as per the national strategy and Law. It must examine the underlying factors and conditions that cause those gaps and options to addresses and </w:t>
      </w:r>
      <w:r w:rsidR="00D470B6" w:rsidRPr="00EE1750">
        <w:rPr>
          <w:rFonts w:ascii="Times New Roman" w:hAnsi="Times New Roman"/>
          <w:lang w:val="en-US"/>
        </w:rPr>
        <w:t>fulfill</w:t>
      </w:r>
      <w:r w:rsidRPr="00EE1750">
        <w:rPr>
          <w:rFonts w:ascii="Times New Roman" w:hAnsi="Times New Roman"/>
          <w:lang w:val="en-US"/>
        </w:rPr>
        <w:t xml:space="preserve"> those capacity gaps.</w:t>
      </w:r>
    </w:p>
    <w:p w:rsidR="00777973" w:rsidRPr="00EE1750" w:rsidRDefault="00777973" w:rsidP="00777973">
      <w:pPr>
        <w:pStyle w:val="ListParagraph"/>
        <w:numPr>
          <w:ilvl w:val="0"/>
          <w:numId w:val="42"/>
        </w:numPr>
        <w:spacing w:before="120" w:after="120" w:line="240" w:lineRule="auto"/>
        <w:jc w:val="both"/>
        <w:rPr>
          <w:rFonts w:ascii="Times New Roman" w:hAnsi="Times New Roman"/>
          <w:i/>
          <w:iCs/>
          <w:lang w:val="en-US"/>
        </w:rPr>
      </w:pPr>
      <w:r w:rsidRPr="00EE1750">
        <w:rPr>
          <w:rFonts w:ascii="Times New Roman" w:hAnsi="Times New Roman"/>
          <w:lang w:val="en-US"/>
        </w:rPr>
        <w:t xml:space="preserve">The capacity assessment is defined, but not limit </w:t>
      </w:r>
      <w:r w:rsidR="00D470B6" w:rsidRPr="00EE1750">
        <w:rPr>
          <w:rFonts w:ascii="Times New Roman" w:hAnsi="Times New Roman"/>
          <w:lang w:val="en-US"/>
        </w:rPr>
        <w:t>to, the</w:t>
      </w:r>
      <w:r w:rsidRPr="00EE1750">
        <w:rPr>
          <w:rFonts w:ascii="Times New Roman" w:hAnsi="Times New Roman"/>
          <w:lang w:val="en-US"/>
        </w:rPr>
        <w:t xml:space="preserve"> technical and functional capacity</w:t>
      </w:r>
      <w:r w:rsidRPr="00EE1750">
        <w:rPr>
          <w:rStyle w:val="FootnoteReference"/>
          <w:rFonts w:ascii="Times New Roman" w:hAnsi="Times New Roman"/>
          <w:lang w:val="en-US"/>
        </w:rPr>
        <w:footnoteReference w:id="14"/>
      </w:r>
      <w:r w:rsidRPr="00EE1750">
        <w:rPr>
          <w:rFonts w:ascii="Times New Roman" w:hAnsi="Times New Roman"/>
          <w:lang w:val="en-US"/>
        </w:rPr>
        <w:t xml:space="preserve"> of the C/CFSC (as its expected capacity by Law) of the respective levels/aspects: </w:t>
      </w:r>
    </w:p>
    <w:p w:rsidR="00777973" w:rsidRPr="00EE1750" w:rsidRDefault="00777973" w:rsidP="00777973">
      <w:pPr>
        <w:numPr>
          <w:ilvl w:val="2"/>
          <w:numId w:val="34"/>
        </w:numPr>
        <w:tabs>
          <w:tab w:val="clear" w:pos="2700"/>
        </w:tabs>
        <w:spacing w:before="120" w:after="120" w:line="240" w:lineRule="auto"/>
        <w:ind w:left="1080" w:hanging="360"/>
        <w:jc w:val="both"/>
        <w:rPr>
          <w:rFonts w:cs="Times New Roman"/>
          <w:sz w:val="22"/>
        </w:rPr>
      </w:pPr>
      <w:r w:rsidRPr="00EE1750">
        <w:rPr>
          <w:rFonts w:cs="Times New Roman"/>
          <w:bCs/>
          <w:i/>
          <w:iCs/>
          <w:sz w:val="22"/>
          <w:u w:val="single"/>
        </w:rPr>
        <w:t xml:space="preserve">Review enabling environment (institutional level) </w:t>
      </w:r>
      <w:r w:rsidRPr="00EE1750">
        <w:rPr>
          <w:rFonts w:cs="Times New Roman"/>
          <w:sz w:val="22"/>
        </w:rPr>
        <w:t>of DRR/CCA related legal documents,  policies, norms and practices; these include the levels of cooperation and influencing powers of stakeholders and their associated mechanisms to govern the DRR and CCA activities from local to central levels.</w:t>
      </w:r>
    </w:p>
    <w:p w:rsidR="00777973" w:rsidRPr="00EE1750" w:rsidRDefault="00777973" w:rsidP="00777973">
      <w:pPr>
        <w:numPr>
          <w:ilvl w:val="2"/>
          <w:numId w:val="34"/>
        </w:numPr>
        <w:tabs>
          <w:tab w:val="clear" w:pos="2700"/>
        </w:tabs>
        <w:spacing w:before="120" w:after="120" w:line="240" w:lineRule="auto"/>
        <w:ind w:left="1080" w:hanging="360"/>
        <w:jc w:val="both"/>
        <w:rPr>
          <w:rFonts w:cs="Times New Roman"/>
          <w:sz w:val="22"/>
        </w:rPr>
      </w:pPr>
      <w:r w:rsidRPr="00EE1750">
        <w:rPr>
          <w:rFonts w:cs="Times New Roman"/>
          <w:bCs/>
          <w:i/>
          <w:iCs/>
          <w:sz w:val="22"/>
          <w:u w:val="single"/>
        </w:rPr>
        <w:t>Review existing organizational setting</w:t>
      </w:r>
      <w:r w:rsidRPr="00EE1750">
        <w:rPr>
          <w:rFonts w:cs="Times New Roman"/>
          <w:i/>
          <w:sz w:val="22"/>
          <w:u w:val="single"/>
        </w:rPr>
        <w:t xml:space="preserve"> (</w:t>
      </w:r>
      <w:r w:rsidR="00EE1750" w:rsidRPr="00EE1750">
        <w:rPr>
          <w:rFonts w:cs="Times New Roman"/>
          <w:i/>
          <w:sz w:val="22"/>
          <w:u w:val="single"/>
        </w:rPr>
        <w:t>organizational</w:t>
      </w:r>
      <w:r w:rsidRPr="00EE1750">
        <w:rPr>
          <w:rFonts w:cs="Times New Roman"/>
          <w:i/>
          <w:sz w:val="22"/>
          <w:u w:val="single"/>
        </w:rPr>
        <w:t xml:space="preserve"> level</w:t>
      </w:r>
      <w:r w:rsidR="00EE1750" w:rsidRPr="00EE1750">
        <w:rPr>
          <w:rFonts w:cs="Times New Roman"/>
          <w:i/>
          <w:sz w:val="22"/>
          <w:u w:val="single"/>
        </w:rPr>
        <w:t>)</w:t>
      </w:r>
      <w:r w:rsidR="00EE1750" w:rsidRPr="00EE1750">
        <w:rPr>
          <w:rFonts w:cs="Times New Roman"/>
          <w:sz w:val="22"/>
        </w:rPr>
        <w:t xml:space="preserve"> of</w:t>
      </w:r>
      <w:r w:rsidRPr="00EE1750">
        <w:rPr>
          <w:rFonts w:cs="Times New Roman"/>
          <w:sz w:val="22"/>
        </w:rPr>
        <w:t xml:space="preserve"> the C/CFSC internal </w:t>
      </w:r>
      <w:r w:rsidR="00EE1750" w:rsidRPr="00EE1750">
        <w:rPr>
          <w:rFonts w:cs="Times New Roman"/>
          <w:sz w:val="22"/>
        </w:rPr>
        <w:t>organization</w:t>
      </w:r>
      <w:r w:rsidRPr="00EE1750">
        <w:rPr>
          <w:rFonts w:cs="Times New Roman"/>
          <w:sz w:val="22"/>
        </w:rPr>
        <w:t xml:space="preserve">/arrangement. These include their structures, policies, and processes to perform their mandates, functions, roles and responsibilities effectively in related to DRR and CCA services. This also requires inclusion of analysis on the expanded/upgraded mandates, functions, and areas of roles and responsibility of each of the </w:t>
      </w:r>
      <w:r w:rsidR="00EE1750" w:rsidRPr="00EE1750">
        <w:rPr>
          <w:rFonts w:cs="Times New Roman"/>
          <w:sz w:val="22"/>
        </w:rPr>
        <w:t>organization</w:t>
      </w:r>
      <w:r w:rsidRPr="00EE1750">
        <w:rPr>
          <w:rFonts w:cs="Times New Roman"/>
          <w:sz w:val="22"/>
        </w:rPr>
        <w:t xml:space="preserve"> in an equivalent system as newly stipulated in the law for disaster preparedness and prevention. The review should particular look into four core issues that commonly encountered across the </w:t>
      </w:r>
      <w:r w:rsidR="00EE1750" w:rsidRPr="00EE1750">
        <w:rPr>
          <w:rFonts w:cs="Times New Roman"/>
          <w:sz w:val="22"/>
        </w:rPr>
        <w:t>organization</w:t>
      </w:r>
      <w:r w:rsidRPr="00EE1750">
        <w:rPr>
          <w:rFonts w:cs="Times New Roman"/>
          <w:sz w:val="22"/>
        </w:rPr>
        <w:t xml:space="preserve">: (i) leadership, (ii) internal institutional arrangement (policies, rules and norms, particularly in decision making processes), (iii) knowledge and internal learning process, and (iv) </w:t>
      </w:r>
      <w:r w:rsidR="00EE1750" w:rsidRPr="00EE1750">
        <w:rPr>
          <w:rFonts w:cs="Times New Roman"/>
          <w:sz w:val="22"/>
        </w:rPr>
        <w:t>the accountability</w:t>
      </w:r>
      <w:r w:rsidRPr="00EE1750">
        <w:rPr>
          <w:rFonts w:cs="Times New Roman"/>
          <w:sz w:val="22"/>
        </w:rPr>
        <w:t xml:space="preserve"> mechanism of the </w:t>
      </w:r>
      <w:r w:rsidR="00EE1750" w:rsidRPr="00EE1750">
        <w:rPr>
          <w:rFonts w:cs="Times New Roman"/>
          <w:sz w:val="22"/>
        </w:rPr>
        <w:t>organization</w:t>
      </w:r>
      <w:r w:rsidRPr="00EE1750">
        <w:rPr>
          <w:rFonts w:cs="Times New Roman"/>
          <w:sz w:val="22"/>
        </w:rPr>
        <w:t xml:space="preserve"> in performing their roles in DRR and CCA.</w:t>
      </w:r>
    </w:p>
    <w:p w:rsidR="00777973" w:rsidRPr="00EE1750" w:rsidRDefault="00777973" w:rsidP="00777973">
      <w:pPr>
        <w:numPr>
          <w:ilvl w:val="2"/>
          <w:numId w:val="34"/>
        </w:numPr>
        <w:tabs>
          <w:tab w:val="clear" w:pos="2700"/>
        </w:tabs>
        <w:spacing w:before="120" w:after="120" w:line="240" w:lineRule="auto"/>
        <w:ind w:left="1080" w:hanging="360"/>
        <w:jc w:val="both"/>
        <w:rPr>
          <w:rFonts w:cs="Times New Roman"/>
          <w:bCs/>
          <w:iCs/>
          <w:sz w:val="22"/>
        </w:rPr>
      </w:pPr>
      <w:r w:rsidRPr="00EE1750">
        <w:rPr>
          <w:rFonts w:cs="Times New Roman"/>
          <w:bCs/>
          <w:i/>
          <w:iCs/>
          <w:sz w:val="22"/>
          <w:u w:val="single"/>
        </w:rPr>
        <w:t xml:space="preserve">Review human resources (individual level) </w:t>
      </w:r>
      <w:r w:rsidRPr="00EE1750">
        <w:rPr>
          <w:rFonts w:cs="Times New Roman"/>
          <w:bCs/>
          <w:iCs/>
          <w:sz w:val="22"/>
        </w:rPr>
        <w:t xml:space="preserve">of representative individuals, including their skills, experiences and knowledge. The assessment must capture the level technical and functional capacities of the representative individuals, their time (fulltime or part time) and substantive </w:t>
      </w:r>
      <w:r w:rsidR="00EE1750" w:rsidRPr="00EE1750">
        <w:rPr>
          <w:rFonts w:cs="Times New Roman"/>
          <w:bCs/>
          <w:iCs/>
          <w:sz w:val="22"/>
        </w:rPr>
        <w:t>specialization</w:t>
      </w:r>
      <w:r w:rsidRPr="00EE1750">
        <w:rPr>
          <w:rFonts w:cs="Times New Roman"/>
          <w:bCs/>
          <w:iCs/>
          <w:sz w:val="22"/>
        </w:rPr>
        <w:t xml:space="preserve"> for performing DRR CCA related assignments, and their influencing roles and contribution to the </w:t>
      </w:r>
      <w:r w:rsidR="00EE1750" w:rsidRPr="00EE1750">
        <w:rPr>
          <w:rFonts w:cs="Times New Roman"/>
          <w:bCs/>
          <w:iCs/>
          <w:sz w:val="22"/>
        </w:rPr>
        <w:t>organization</w:t>
      </w:r>
      <w:r w:rsidRPr="00EE1750">
        <w:rPr>
          <w:rFonts w:cs="Times New Roman"/>
          <w:bCs/>
          <w:iCs/>
          <w:sz w:val="22"/>
        </w:rPr>
        <w:t xml:space="preserve"> mandates/functions above.</w:t>
      </w:r>
    </w:p>
    <w:p w:rsidR="00777973" w:rsidRPr="00EE1750" w:rsidRDefault="00777973" w:rsidP="00777973">
      <w:pPr>
        <w:pStyle w:val="ListParagraph"/>
        <w:spacing w:before="120" w:after="120"/>
        <w:jc w:val="both"/>
        <w:rPr>
          <w:rFonts w:ascii="Times New Roman" w:hAnsi="Times New Roman"/>
          <w:bCs/>
          <w:iCs/>
          <w:lang w:val="en-US"/>
        </w:rPr>
      </w:pPr>
      <w:r w:rsidRPr="00EE1750">
        <w:rPr>
          <w:rFonts w:ascii="Times New Roman" w:hAnsi="Times New Roman"/>
          <w:bCs/>
          <w:iCs/>
          <w:lang w:val="en-US"/>
        </w:rPr>
        <w:t xml:space="preserve">The capacity assessment will be </w:t>
      </w:r>
      <w:r w:rsidR="00EE1750" w:rsidRPr="00EE1750">
        <w:rPr>
          <w:rFonts w:ascii="Times New Roman" w:hAnsi="Times New Roman"/>
          <w:bCs/>
          <w:iCs/>
          <w:lang w:val="en-US"/>
        </w:rPr>
        <w:t>conducted together</w:t>
      </w:r>
      <w:r w:rsidRPr="00EE1750">
        <w:rPr>
          <w:rFonts w:ascii="Times New Roman" w:hAnsi="Times New Roman"/>
          <w:bCs/>
          <w:iCs/>
          <w:lang w:val="en-US"/>
        </w:rPr>
        <w:t xml:space="preserve"> </w:t>
      </w:r>
      <w:r w:rsidR="00EE1750" w:rsidRPr="00EE1750">
        <w:rPr>
          <w:rFonts w:ascii="Times New Roman" w:hAnsi="Times New Roman"/>
          <w:bCs/>
          <w:iCs/>
          <w:lang w:val="en-US"/>
        </w:rPr>
        <w:t>with</w:t>
      </w:r>
      <w:r w:rsidR="00EE1750" w:rsidRPr="00EE1750">
        <w:rPr>
          <w:rFonts w:ascii="Times New Roman" w:hAnsi="Times New Roman"/>
          <w:b/>
          <w:bCs/>
          <w:iCs/>
          <w:lang w:val="en-US"/>
        </w:rPr>
        <w:t xml:space="preserve"> cross</w:t>
      </w:r>
      <w:r w:rsidRPr="00EE1750">
        <w:rPr>
          <w:rFonts w:ascii="Times New Roman" w:hAnsi="Times New Roman"/>
          <w:b/>
          <w:bCs/>
          <w:iCs/>
          <w:lang w:val="en-US"/>
        </w:rPr>
        <w:t xml:space="preserve">-cutting </w:t>
      </w:r>
      <w:r w:rsidR="00EE1750" w:rsidRPr="00EE1750">
        <w:rPr>
          <w:rFonts w:ascii="Times New Roman" w:hAnsi="Times New Roman"/>
          <w:b/>
          <w:bCs/>
          <w:iCs/>
          <w:lang w:val="en-US"/>
        </w:rPr>
        <w:t>issues</w:t>
      </w:r>
      <w:r w:rsidR="00EE1750" w:rsidRPr="00EE1750">
        <w:rPr>
          <w:rFonts w:ascii="Times New Roman" w:hAnsi="Times New Roman"/>
          <w:bCs/>
          <w:iCs/>
          <w:lang w:val="en-US"/>
        </w:rPr>
        <w:t xml:space="preserve"> such</w:t>
      </w:r>
      <w:r w:rsidRPr="00EE1750">
        <w:rPr>
          <w:rFonts w:ascii="Times New Roman" w:hAnsi="Times New Roman"/>
          <w:bCs/>
          <w:iCs/>
          <w:lang w:val="en-US"/>
        </w:rPr>
        <w:t xml:space="preserve"> </w:t>
      </w:r>
      <w:r w:rsidR="00EE1750" w:rsidRPr="00EE1750">
        <w:rPr>
          <w:rFonts w:ascii="Times New Roman" w:hAnsi="Times New Roman"/>
          <w:bCs/>
          <w:iCs/>
          <w:lang w:val="en-US"/>
        </w:rPr>
        <w:t>as</w:t>
      </w:r>
      <w:r w:rsidR="00EE1750" w:rsidRPr="00EE1750">
        <w:rPr>
          <w:rFonts w:ascii="Times New Roman" w:hAnsi="Times New Roman"/>
          <w:b/>
          <w:bCs/>
          <w:iCs/>
          <w:lang w:val="en-US"/>
        </w:rPr>
        <w:t xml:space="preserve"> participatory</w:t>
      </w:r>
      <w:r w:rsidRPr="00EE1750">
        <w:rPr>
          <w:rFonts w:ascii="Times New Roman" w:hAnsi="Times New Roman"/>
          <w:b/>
          <w:bCs/>
          <w:iCs/>
          <w:lang w:val="en-US"/>
        </w:rPr>
        <w:t>, gender equality, culturally appropriate, and right based issues</w:t>
      </w:r>
      <w:r w:rsidRPr="00EE1750">
        <w:rPr>
          <w:rFonts w:ascii="Times New Roman" w:hAnsi="Times New Roman"/>
          <w:bCs/>
          <w:iCs/>
          <w:lang w:val="en-US"/>
        </w:rPr>
        <w:t>.</w:t>
      </w:r>
    </w:p>
    <w:p w:rsidR="00777973" w:rsidRPr="00EE1750" w:rsidRDefault="00777973" w:rsidP="00777973">
      <w:pPr>
        <w:pStyle w:val="ListParagraph"/>
        <w:numPr>
          <w:ilvl w:val="0"/>
          <w:numId w:val="42"/>
        </w:numPr>
        <w:spacing w:before="120" w:after="120" w:line="240" w:lineRule="auto"/>
        <w:jc w:val="both"/>
        <w:rPr>
          <w:rFonts w:ascii="Times New Roman" w:hAnsi="Times New Roman"/>
          <w:bCs/>
          <w:iCs/>
          <w:lang w:val="en-US"/>
        </w:rPr>
      </w:pPr>
      <w:r w:rsidRPr="00EE1750">
        <w:rPr>
          <w:rFonts w:ascii="Times New Roman" w:hAnsi="Times New Roman"/>
          <w:lang w:val="en-US"/>
        </w:rPr>
        <w:t>The assessment shall define the future desired capacity needs and level of future capacity of CCFSC, DMC and CFSC;</w:t>
      </w:r>
    </w:p>
    <w:p w:rsidR="00777973" w:rsidRPr="00EE1750" w:rsidRDefault="00777973" w:rsidP="00777973">
      <w:pPr>
        <w:pStyle w:val="ListParagraph"/>
        <w:numPr>
          <w:ilvl w:val="0"/>
          <w:numId w:val="42"/>
        </w:numPr>
        <w:spacing w:before="120" w:after="120" w:line="240" w:lineRule="auto"/>
        <w:jc w:val="both"/>
        <w:rPr>
          <w:rFonts w:ascii="Times New Roman" w:hAnsi="Times New Roman"/>
          <w:bCs/>
          <w:iCs/>
          <w:lang w:val="en-US"/>
        </w:rPr>
      </w:pPr>
      <w:r w:rsidRPr="00EE1750">
        <w:rPr>
          <w:rFonts w:ascii="Times New Roman" w:hAnsi="Times New Roman"/>
          <w:lang w:val="en-US"/>
        </w:rPr>
        <w:t>The analysis of capacity gaps and capacity development needs will lead to the recommendation of a Capacity Development Strategy/Plan.</w:t>
      </w:r>
    </w:p>
    <w:p w:rsidR="00777973" w:rsidRPr="00EE1750" w:rsidRDefault="00777973" w:rsidP="00777973">
      <w:pPr>
        <w:spacing w:before="120" w:after="120"/>
        <w:jc w:val="both"/>
        <w:rPr>
          <w:rFonts w:cs="Times New Roman"/>
          <w:sz w:val="22"/>
        </w:rPr>
      </w:pPr>
    </w:p>
    <w:p w:rsidR="00777973" w:rsidRPr="00EE1750" w:rsidRDefault="00777973" w:rsidP="00777973">
      <w:pPr>
        <w:pStyle w:val="ListParagraph"/>
        <w:numPr>
          <w:ilvl w:val="0"/>
          <w:numId w:val="37"/>
        </w:numPr>
        <w:spacing w:before="120" w:after="120" w:line="240" w:lineRule="auto"/>
        <w:jc w:val="both"/>
        <w:rPr>
          <w:rFonts w:ascii="Times New Roman" w:eastAsia="Arial Unicode MS" w:hAnsi="Times New Roman"/>
          <w:b/>
          <w:lang w:val="en-US"/>
        </w:rPr>
      </w:pPr>
      <w:r w:rsidRPr="00EE1750">
        <w:rPr>
          <w:rFonts w:ascii="Times New Roman" w:eastAsia="Arial Unicode MS" w:hAnsi="Times New Roman"/>
          <w:b/>
          <w:lang w:val="en-US"/>
        </w:rPr>
        <w:t>METHODOLOGY</w:t>
      </w:r>
    </w:p>
    <w:p w:rsidR="00777973" w:rsidRPr="00EE1750" w:rsidRDefault="00777973" w:rsidP="00777973">
      <w:pPr>
        <w:pStyle w:val="ListParagraph"/>
        <w:numPr>
          <w:ilvl w:val="0"/>
          <w:numId w:val="43"/>
        </w:numPr>
        <w:spacing w:before="120" w:after="120" w:line="240" w:lineRule="auto"/>
        <w:ind w:left="720" w:hanging="360"/>
        <w:jc w:val="both"/>
        <w:rPr>
          <w:rFonts w:ascii="Times New Roman" w:hAnsi="Times New Roman"/>
          <w:bCs/>
          <w:iCs/>
          <w:lang w:val="en-US"/>
        </w:rPr>
      </w:pPr>
      <w:r w:rsidRPr="00EE1750">
        <w:rPr>
          <w:rFonts w:ascii="Times New Roman" w:hAnsi="Times New Roman"/>
          <w:bCs/>
          <w:iCs/>
          <w:lang w:val="en-US"/>
        </w:rPr>
        <w:t>The consulting firm shall work closely with designated persons of DMC/PMU, UNDP Vietnam and UNDP regional office during the implementation of this assignment;</w:t>
      </w:r>
    </w:p>
    <w:p w:rsidR="00777973" w:rsidRPr="00EE1750" w:rsidRDefault="00777973" w:rsidP="00777973">
      <w:pPr>
        <w:pStyle w:val="ListParagraph"/>
        <w:numPr>
          <w:ilvl w:val="0"/>
          <w:numId w:val="43"/>
        </w:numPr>
        <w:spacing w:before="120" w:after="120" w:line="240" w:lineRule="auto"/>
        <w:ind w:left="720" w:hanging="360"/>
        <w:jc w:val="both"/>
        <w:rPr>
          <w:rFonts w:ascii="Times New Roman" w:hAnsi="Times New Roman"/>
          <w:bCs/>
          <w:iCs/>
          <w:lang w:val="en-US"/>
        </w:rPr>
      </w:pPr>
      <w:r w:rsidRPr="00EE1750">
        <w:rPr>
          <w:rFonts w:ascii="Times New Roman" w:hAnsi="Times New Roman"/>
          <w:bCs/>
          <w:iCs/>
          <w:lang w:val="en-US"/>
        </w:rPr>
        <w:t xml:space="preserve">The </w:t>
      </w:r>
      <w:r w:rsidRPr="00EE1750">
        <w:rPr>
          <w:rFonts w:ascii="Times New Roman" w:hAnsi="Times New Roman"/>
          <w:lang w:val="en-US"/>
        </w:rPr>
        <w:t xml:space="preserve">consultant team </w:t>
      </w:r>
      <w:r w:rsidRPr="00EE1750">
        <w:rPr>
          <w:rFonts w:ascii="Times New Roman" w:hAnsi="Times New Roman"/>
          <w:bCs/>
          <w:iCs/>
          <w:lang w:val="en-US"/>
        </w:rPr>
        <w:t>must take into account the analysis of different reports, assessments and studies in related to institutional capacities assessment for DRR and CCA in Vietnam. Documents for reviewing are elaborated in the part XI;</w:t>
      </w:r>
    </w:p>
    <w:p w:rsidR="00777973" w:rsidRPr="00EE1750" w:rsidRDefault="00777973" w:rsidP="00777973">
      <w:pPr>
        <w:pStyle w:val="ListParagraph"/>
        <w:numPr>
          <w:ilvl w:val="0"/>
          <w:numId w:val="43"/>
        </w:numPr>
        <w:spacing w:before="120" w:after="120" w:line="240" w:lineRule="auto"/>
        <w:ind w:left="720" w:hanging="360"/>
        <w:jc w:val="both"/>
        <w:rPr>
          <w:rFonts w:ascii="Times New Roman" w:hAnsi="Times New Roman"/>
          <w:lang w:val="en-US"/>
        </w:rPr>
      </w:pPr>
      <w:r w:rsidRPr="00EE1750">
        <w:rPr>
          <w:rFonts w:ascii="Times New Roman" w:hAnsi="Times New Roman"/>
          <w:lang w:val="en-US"/>
        </w:rPr>
        <w:t xml:space="preserve">The consultant team must adapt the </w:t>
      </w:r>
      <w:r w:rsidR="00EE1750" w:rsidRPr="00EE1750">
        <w:rPr>
          <w:rFonts w:ascii="Times New Roman" w:hAnsi="Times New Roman"/>
          <w:lang w:val="en-US"/>
        </w:rPr>
        <w:t>UNDP’s global</w:t>
      </w:r>
      <w:r w:rsidRPr="00EE1750">
        <w:rPr>
          <w:rFonts w:ascii="Times New Roman" w:hAnsi="Times New Roman"/>
          <w:lang w:val="en-US"/>
        </w:rPr>
        <w:t xml:space="preserve"> standard capacity assessment and tools to apply in the context of DRR/CCA of Vietnam.</w:t>
      </w:r>
    </w:p>
    <w:p w:rsidR="00777973" w:rsidRPr="00EE1750" w:rsidRDefault="00777973" w:rsidP="00777973">
      <w:pPr>
        <w:spacing w:before="120" w:after="120"/>
        <w:ind w:left="360"/>
        <w:jc w:val="both"/>
        <w:rPr>
          <w:rFonts w:eastAsia="Arial Unicode MS" w:cs="Times New Roman"/>
          <w:b/>
          <w:sz w:val="22"/>
        </w:rPr>
      </w:pPr>
    </w:p>
    <w:p w:rsidR="00777973" w:rsidRPr="00EE1750" w:rsidRDefault="00777973" w:rsidP="00777973">
      <w:pPr>
        <w:pStyle w:val="ListParagraph"/>
        <w:numPr>
          <w:ilvl w:val="0"/>
          <w:numId w:val="37"/>
        </w:numPr>
        <w:spacing w:before="120" w:after="120" w:line="240" w:lineRule="auto"/>
        <w:jc w:val="both"/>
        <w:rPr>
          <w:rFonts w:ascii="Times New Roman" w:eastAsia="Arial Unicode MS" w:hAnsi="Times New Roman"/>
          <w:b/>
          <w:lang w:val="en-US"/>
        </w:rPr>
      </w:pPr>
      <w:r w:rsidRPr="00EE1750">
        <w:rPr>
          <w:rFonts w:ascii="Times New Roman" w:eastAsia="Arial Unicode MS" w:hAnsi="Times New Roman"/>
          <w:b/>
          <w:lang w:val="en-US"/>
        </w:rPr>
        <w:t>TASKS AND ACTIVITIES</w:t>
      </w:r>
    </w:p>
    <w:p w:rsidR="00777973" w:rsidRPr="00EE1750" w:rsidRDefault="00777973" w:rsidP="00777973">
      <w:pPr>
        <w:spacing w:before="120" w:after="120"/>
        <w:ind w:firstLine="720"/>
        <w:jc w:val="both"/>
        <w:rPr>
          <w:rFonts w:eastAsia="Arial Unicode MS" w:cs="Times New Roman"/>
          <w:sz w:val="22"/>
        </w:rPr>
      </w:pPr>
      <w:r w:rsidRPr="00EE1750">
        <w:rPr>
          <w:rFonts w:eastAsia="Arial Unicode MS" w:cs="Times New Roman"/>
          <w:sz w:val="22"/>
        </w:rPr>
        <w:t xml:space="preserve">In order to achieve objectives and requirements above, the </w:t>
      </w:r>
      <w:r w:rsidRPr="00EE1750">
        <w:rPr>
          <w:rFonts w:cs="Times New Roman"/>
          <w:bCs/>
          <w:sz w:val="22"/>
        </w:rPr>
        <w:t>consultant team</w:t>
      </w:r>
      <w:r w:rsidRPr="00EE1750">
        <w:rPr>
          <w:rFonts w:eastAsia="Arial Unicode MS" w:cs="Times New Roman"/>
          <w:sz w:val="22"/>
        </w:rPr>
        <w:t xml:space="preserve"> is expected to engage in the following activities with the support and guidance of the both national and international </w:t>
      </w:r>
      <w:r w:rsidRPr="00EE1750">
        <w:rPr>
          <w:rFonts w:cs="Times New Roman"/>
          <w:bCs/>
          <w:sz w:val="22"/>
        </w:rPr>
        <w:t>Advisers and in consultation with the MARD/DMC and the UNDP Country Office</w:t>
      </w:r>
      <w:r w:rsidRPr="00EE1750">
        <w:rPr>
          <w:rFonts w:eastAsia="Arial Unicode MS" w:cs="Times New Roman"/>
          <w:sz w:val="22"/>
        </w:rPr>
        <w:t xml:space="preserve">: </w:t>
      </w:r>
    </w:p>
    <w:p w:rsidR="00777973" w:rsidRPr="00EE1750" w:rsidRDefault="00777973" w:rsidP="00777973">
      <w:pPr>
        <w:spacing w:before="120" w:after="120"/>
        <w:jc w:val="both"/>
        <w:rPr>
          <w:rFonts w:eastAsia="Arial Unicode MS" w:cs="Times New Roman"/>
          <w:b/>
          <w:sz w:val="22"/>
        </w:rPr>
      </w:pPr>
      <w:r w:rsidRPr="00EE1750">
        <w:rPr>
          <w:rFonts w:eastAsia="Arial Unicode MS" w:cs="Times New Roman"/>
          <w:b/>
          <w:sz w:val="22"/>
        </w:rPr>
        <w:t>Conceptualization and scoping</w:t>
      </w:r>
    </w:p>
    <w:p w:rsidR="00777973" w:rsidRPr="00EE1750" w:rsidRDefault="00777973" w:rsidP="00777973">
      <w:pPr>
        <w:numPr>
          <w:ilvl w:val="0"/>
          <w:numId w:val="39"/>
        </w:numPr>
        <w:spacing w:before="120" w:after="120" w:line="240" w:lineRule="auto"/>
        <w:jc w:val="both"/>
        <w:rPr>
          <w:rFonts w:cs="Times New Roman"/>
          <w:sz w:val="22"/>
        </w:rPr>
      </w:pPr>
      <w:r w:rsidRPr="00EE1750">
        <w:rPr>
          <w:rFonts w:cs="Times New Roman"/>
          <w:color w:val="000000"/>
          <w:sz w:val="22"/>
        </w:rPr>
        <w:t xml:space="preserve">Work with DMC&amp; CCFSC standing office, UNDP and </w:t>
      </w:r>
      <w:r w:rsidR="00EE1750" w:rsidRPr="00EE1750">
        <w:rPr>
          <w:rFonts w:cs="Times New Roman"/>
          <w:color w:val="000000"/>
          <w:sz w:val="22"/>
        </w:rPr>
        <w:t xml:space="preserve">PMU </w:t>
      </w:r>
      <w:r w:rsidR="00EE1750" w:rsidRPr="00EE1750">
        <w:rPr>
          <w:rFonts w:cs="Times New Roman"/>
          <w:bCs/>
          <w:sz w:val="22"/>
        </w:rPr>
        <w:t>to</w:t>
      </w:r>
      <w:r w:rsidRPr="00EE1750">
        <w:rPr>
          <w:rFonts w:cs="Times New Roman"/>
          <w:bCs/>
          <w:sz w:val="22"/>
        </w:rPr>
        <w:t xml:space="preserve"> clarify </w:t>
      </w:r>
      <w:r w:rsidRPr="00EE1750">
        <w:rPr>
          <w:rFonts w:cs="Times New Roman"/>
          <w:sz w:val="22"/>
        </w:rPr>
        <w:t xml:space="preserve">needs, </w:t>
      </w:r>
      <w:r w:rsidR="00EE1750" w:rsidRPr="00EE1750">
        <w:rPr>
          <w:rFonts w:cs="Times New Roman"/>
          <w:sz w:val="22"/>
        </w:rPr>
        <w:t>expectations and</w:t>
      </w:r>
      <w:r w:rsidRPr="00EE1750">
        <w:rPr>
          <w:rFonts w:cs="Times New Roman"/>
          <w:sz w:val="22"/>
        </w:rPr>
        <w:t xml:space="preserve"> scopes of the assignments</w:t>
      </w:r>
      <w:r w:rsidRPr="00EE1750">
        <w:rPr>
          <w:rFonts w:cs="Times New Roman"/>
          <w:bCs/>
          <w:sz w:val="22"/>
        </w:rPr>
        <w:t>;</w:t>
      </w:r>
    </w:p>
    <w:p w:rsidR="00777973" w:rsidRPr="00EE1750" w:rsidRDefault="00777973" w:rsidP="00777973">
      <w:pPr>
        <w:numPr>
          <w:ilvl w:val="0"/>
          <w:numId w:val="39"/>
        </w:numPr>
        <w:spacing w:before="120" w:after="120" w:line="240" w:lineRule="auto"/>
        <w:jc w:val="both"/>
        <w:rPr>
          <w:rFonts w:cs="Times New Roman"/>
          <w:sz w:val="22"/>
        </w:rPr>
      </w:pPr>
      <w:r w:rsidRPr="00EE1750">
        <w:rPr>
          <w:rFonts w:cs="Times New Roman"/>
          <w:sz w:val="22"/>
        </w:rPr>
        <w:t>Identify, collect and review related key documents and literatures relating to the DRR/CCA.</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bCs/>
          <w:sz w:val="22"/>
          <w:szCs w:val="22"/>
          <w:lang w:val="en-US"/>
        </w:rPr>
        <w:t xml:space="preserve">Conduct a </w:t>
      </w:r>
      <w:r w:rsidRPr="00EE1750">
        <w:rPr>
          <w:color w:val="000000"/>
          <w:sz w:val="22"/>
          <w:szCs w:val="22"/>
          <w:lang w:val="en-US"/>
        </w:rPr>
        <w:t>DRR and CCA stakeholder analysis (governmental agencies at national and sub-national level, national assembly committee for science, technology and environment, academic bodies, institutes, private sectors I/NGOs, Red Cross, Women Union, Fatherland Front, donors, UN agencies, etc.);</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Develop a draft feasible DRR/CCA capacity assessment methodology and implementation plan to present at a technical meeting and multi-stakeholder consultation workshop (with UNDP and DMC facilitation) for comments, and then finalize the methodology. It is recommended that the methodology draws from UNDP’s available tools and methodology for Capacity Development, Capacity Assessment, and Capacity Measurement, as well as thematically specific guidance on “Capacity Development for DRR”;</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sz w:val="22"/>
          <w:szCs w:val="22"/>
          <w:lang w:val="en-US"/>
        </w:rPr>
        <w:t>Identify and analyze existing institutional/organizational strategy documents of the key organizations (including CCFSC and CFSC, DRC, MARD) to which the Capacity Development Plan (and M&amp;E framework) can be aligned.</w:t>
      </w:r>
    </w:p>
    <w:p w:rsidR="00777973" w:rsidRPr="00EE1750" w:rsidRDefault="00777973" w:rsidP="00777973">
      <w:pPr>
        <w:pStyle w:val="xyiv1704990709msolistparagraph"/>
        <w:spacing w:before="120" w:beforeAutospacing="0" w:after="120" w:afterAutospacing="0"/>
        <w:jc w:val="both"/>
        <w:rPr>
          <w:b/>
          <w:sz w:val="22"/>
          <w:szCs w:val="22"/>
          <w:lang w:val="en-US"/>
        </w:rPr>
      </w:pPr>
      <w:r w:rsidRPr="00EE1750">
        <w:rPr>
          <w:b/>
          <w:sz w:val="22"/>
          <w:szCs w:val="22"/>
          <w:lang w:val="en-US"/>
        </w:rPr>
        <w:t>Carry out the capacity assessment</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 xml:space="preserve">Undertake a participatory capacity assessment using the agreed methodology and work plan focusing on key issues as tentatively outlined in the scope of assignment above. This should include meetings and interviews with CCFSC and relevant stakeholders at national level and CFSC at sub-national level in six provinces (to be selected in consultation with CCFSC Standing office/DMC and UNDP); the assessment will be implemented under the supervision and participation of DMC and CCFSC focal points for this assessment </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 xml:space="preserve">Conduct debriefing meetings to explain to stakeholders at the central level and in each province about findings of capacity assessment; </w:t>
      </w:r>
      <w:r w:rsidRPr="00EE1750">
        <w:rPr>
          <w:sz w:val="22"/>
          <w:szCs w:val="22"/>
          <w:lang w:val="en-US"/>
        </w:rPr>
        <w:t>these debriefing meetings should present initial findings, as well as initial recommendations for CD response strategies. The debriefings should be organized such that they provide an opportunity for forward-planning on implementation of the eventual CD plan, and should seek to generate commitment from relevant stakeholder groups on contributing to implementation of the CD plan.</w:t>
      </w:r>
    </w:p>
    <w:p w:rsidR="00777973" w:rsidRPr="00EE1750" w:rsidRDefault="00777973" w:rsidP="00777973">
      <w:pPr>
        <w:spacing w:before="120" w:after="120"/>
        <w:jc w:val="both"/>
        <w:rPr>
          <w:rFonts w:cs="Times New Roman"/>
          <w:b/>
          <w:sz w:val="22"/>
        </w:rPr>
      </w:pPr>
      <w:r w:rsidRPr="00EE1750">
        <w:rPr>
          <w:rFonts w:cs="Times New Roman"/>
          <w:b/>
          <w:sz w:val="22"/>
        </w:rPr>
        <w:t xml:space="preserve">Prepare capacity assessment </w:t>
      </w:r>
      <w:r w:rsidR="00EE1750" w:rsidRPr="00EE1750">
        <w:rPr>
          <w:rFonts w:cs="Times New Roman"/>
          <w:b/>
          <w:sz w:val="22"/>
        </w:rPr>
        <w:t>report and</w:t>
      </w:r>
      <w:r w:rsidRPr="00EE1750">
        <w:rPr>
          <w:rFonts w:cs="Times New Roman"/>
          <w:b/>
          <w:sz w:val="22"/>
        </w:rPr>
        <w:t xml:space="preserve"> capacity development plan (with M&amp;E framework)</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Input data and information collected from the interview for analysis and preparation of a first draft capacity assessment report;</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 xml:space="preserve">Present the first draft documents to PMU, DMC and UNDP in a technical meeting to discuss results/findings of capacity assessment report; </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Review previous training needs assessment of the 1st phase SCDM project and combine with the results of capacity assessment to develop a capacity development plan with a capacity framework proposed;</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Present the capacity development plan and the capacity framework in a consultation workshop for discussion and comments;</w:t>
      </w:r>
    </w:p>
    <w:p w:rsidR="00777973" w:rsidRPr="00EE1750" w:rsidRDefault="00777973" w:rsidP="00777973">
      <w:pPr>
        <w:pStyle w:val="xyiv1704990709msolistparagraph"/>
        <w:numPr>
          <w:ilvl w:val="0"/>
          <w:numId w:val="39"/>
        </w:numPr>
        <w:spacing w:before="120" w:beforeAutospacing="0" w:after="120" w:afterAutospacing="0"/>
        <w:jc w:val="both"/>
        <w:rPr>
          <w:sz w:val="22"/>
          <w:szCs w:val="22"/>
          <w:lang w:val="en-US"/>
        </w:rPr>
      </w:pPr>
      <w:r w:rsidRPr="00EE1750">
        <w:rPr>
          <w:color w:val="000000"/>
          <w:sz w:val="22"/>
          <w:szCs w:val="22"/>
          <w:lang w:val="en-US"/>
        </w:rPr>
        <w:t>Finalize the capacity assessment report, the capacity development plan and the capacity framework based on comments and suggestion from the technical meeting/consultation workshop</w:t>
      </w:r>
      <w:r w:rsidRPr="00EE1750">
        <w:rPr>
          <w:sz w:val="22"/>
          <w:szCs w:val="22"/>
          <w:lang w:val="en-US"/>
        </w:rPr>
        <w:t>. It is</w:t>
      </w:r>
      <w:r w:rsidRPr="00EE1750">
        <w:rPr>
          <w:i/>
          <w:sz w:val="22"/>
          <w:szCs w:val="22"/>
          <w:lang w:val="en-US"/>
        </w:rPr>
        <w:t xml:space="preserve"> i</w:t>
      </w:r>
      <w:r w:rsidRPr="00EE1750">
        <w:rPr>
          <w:sz w:val="22"/>
          <w:szCs w:val="22"/>
          <w:lang w:val="en-US"/>
        </w:rPr>
        <w:t xml:space="preserve">mportant </w:t>
      </w:r>
      <w:r w:rsidR="00EE1750" w:rsidRPr="00EE1750">
        <w:rPr>
          <w:sz w:val="22"/>
          <w:szCs w:val="22"/>
          <w:lang w:val="en-US"/>
        </w:rPr>
        <w:t>that the</w:t>
      </w:r>
      <w:r w:rsidRPr="00EE1750">
        <w:rPr>
          <w:sz w:val="22"/>
          <w:szCs w:val="22"/>
          <w:lang w:val="en-US"/>
        </w:rPr>
        <w:t xml:space="preserve"> CD Plan (and M&amp;E framework) should be aligned with- and ideally embedded within- existing strategies of the institutions being assessed; they should not be </w:t>
      </w:r>
      <w:r w:rsidR="00EE1750" w:rsidRPr="00EE1750">
        <w:rPr>
          <w:sz w:val="22"/>
          <w:szCs w:val="22"/>
          <w:lang w:val="en-US"/>
        </w:rPr>
        <w:t>standalone Throughout</w:t>
      </w:r>
      <w:r w:rsidRPr="00EE1750">
        <w:rPr>
          <w:sz w:val="22"/>
          <w:szCs w:val="22"/>
          <w:lang w:val="en-US"/>
        </w:rPr>
        <w:t xml:space="preserve"> the capacity assessment process, the team facilitating the capacity assessment will be expected to identify opportunities for this alignment, and to negotiate with the leadership of the institutions to ensure ownership of this process, and eventual endorsement of the CD plan as part of the institutions’ regular annual and multi-year strategies and workplans.</w:t>
      </w:r>
    </w:p>
    <w:p w:rsidR="00777973" w:rsidRPr="00EE1750" w:rsidRDefault="00777973" w:rsidP="00777973">
      <w:pPr>
        <w:spacing w:before="120" w:after="120"/>
        <w:ind w:left="1080"/>
        <w:jc w:val="both"/>
        <w:rPr>
          <w:rFonts w:cs="Times New Roman"/>
          <w:sz w:val="22"/>
        </w:rPr>
      </w:pPr>
    </w:p>
    <w:p w:rsidR="00777973" w:rsidRPr="00EE1750" w:rsidRDefault="00777973" w:rsidP="00777973">
      <w:pPr>
        <w:pStyle w:val="ListParagraph"/>
        <w:numPr>
          <w:ilvl w:val="0"/>
          <w:numId w:val="37"/>
        </w:numPr>
        <w:spacing w:before="120" w:after="120" w:line="240" w:lineRule="auto"/>
        <w:jc w:val="both"/>
        <w:rPr>
          <w:rFonts w:ascii="Times New Roman" w:eastAsia="Arial Unicode MS" w:hAnsi="Times New Roman"/>
          <w:b/>
          <w:lang w:val="en-US"/>
        </w:rPr>
      </w:pPr>
      <w:r w:rsidRPr="00EE1750">
        <w:rPr>
          <w:rFonts w:ascii="Times New Roman" w:eastAsia="Arial Unicode MS" w:hAnsi="Times New Roman"/>
          <w:b/>
          <w:lang w:val="en-US"/>
        </w:rPr>
        <w:t>IMPLEMENTATION PLAN</w:t>
      </w:r>
    </w:p>
    <w:p w:rsidR="00777973" w:rsidRPr="00EE1750" w:rsidRDefault="00777973" w:rsidP="00777973">
      <w:pPr>
        <w:spacing w:before="120" w:after="120"/>
        <w:ind w:firstLine="720"/>
        <w:jc w:val="both"/>
        <w:rPr>
          <w:rFonts w:cs="Times New Roman"/>
          <w:sz w:val="22"/>
        </w:rPr>
      </w:pPr>
      <w:r w:rsidRPr="00EE1750">
        <w:rPr>
          <w:rFonts w:cs="Times New Roman"/>
          <w:sz w:val="22"/>
        </w:rPr>
        <w:t>The consultants are expected to deliver tasks and expected outputs within the time frame given below:</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5"/>
        <w:gridCol w:w="3613"/>
        <w:gridCol w:w="2712"/>
        <w:gridCol w:w="2126"/>
      </w:tblGrid>
      <w:tr w:rsidR="00777973" w:rsidRPr="00EE1750" w:rsidTr="00F75577">
        <w:trPr>
          <w:trHeight w:val="431"/>
          <w:jc w:val="center"/>
        </w:trPr>
        <w:tc>
          <w:tcPr>
            <w:tcW w:w="635" w:type="dxa"/>
          </w:tcPr>
          <w:p w:rsidR="00777973" w:rsidRPr="00EE1750" w:rsidRDefault="00777973" w:rsidP="00F75577">
            <w:pPr>
              <w:pStyle w:val="ListParagraph"/>
              <w:spacing w:before="120" w:after="120"/>
              <w:ind w:left="0"/>
              <w:jc w:val="both"/>
              <w:rPr>
                <w:rFonts w:ascii="Times New Roman" w:hAnsi="Times New Roman"/>
                <w:b/>
                <w:lang w:val="en-US"/>
              </w:rPr>
            </w:pPr>
            <w:r w:rsidRPr="00EE1750">
              <w:rPr>
                <w:rFonts w:ascii="Times New Roman" w:hAnsi="Times New Roman"/>
                <w:b/>
                <w:lang w:val="en-US"/>
              </w:rPr>
              <w:t>No.</w:t>
            </w:r>
          </w:p>
        </w:tc>
        <w:tc>
          <w:tcPr>
            <w:tcW w:w="3613" w:type="dxa"/>
          </w:tcPr>
          <w:p w:rsidR="00777973" w:rsidRPr="00EE1750" w:rsidRDefault="00777973" w:rsidP="00F75577">
            <w:pPr>
              <w:pStyle w:val="ListParagraph"/>
              <w:spacing w:before="120" w:after="120"/>
              <w:ind w:left="0"/>
              <w:jc w:val="both"/>
              <w:rPr>
                <w:rFonts w:ascii="Times New Roman" w:hAnsi="Times New Roman"/>
                <w:b/>
                <w:lang w:val="en-US"/>
              </w:rPr>
            </w:pPr>
            <w:r w:rsidRPr="00EE1750">
              <w:rPr>
                <w:rFonts w:ascii="Times New Roman" w:hAnsi="Times New Roman"/>
                <w:b/>
                <w:lang w:val="en-US"/>
              </w:rPr>
              <w:t>Task</w:t>
            </w:r>
          </w:p>
        </w:tc>
        <w:tc>
          <w:tcPr>
            <w:tcW w:w="2712" w:type="dxa"/>
          </w:tcPr>
          <w:p w:rsidR="00777973" w:rsidRPr="00EE1750" w:rsidRDefault="00777973" w:rsidP="00F75577">
            <w:pPr>
              <w:pStyle w:val="ListParagraph"/>
              <w:spacing w:before="120" w:after="120"/>
              <w:ind w:left="0"/>
              <w:jc w:val="both"/>
              <w:rPr>
                <w:rFonts w:ascii="Times New Roman" w:hAnsi="Times New Roman"/>
                <w:b/>
                <w:lang w:val="en-US"/>
              </w:rPr>
            </w:pPr>
            <w:r w:rsidRPr="00EE1750">
              <w:rPr>
                <w:rFonts w:ascii="Times New Roman" w:hAnsi="Times New Roman"/>
                <w:b/>
                <w:lang w:val="en-US"/>
              </w:rPr>
              <w:t>Output and Milestones</w:t>
            </w:r>
          </w:p>
        </w:tc>
        <w:tc>
          <w:tcPr>
            <w:tcW w:w="2126" w:type="dxa"/>
          </w:tcPr>
          <w:p w:rsidR="00777973" w:rsidRPr="00EE1750" w:rsidRDefault="00777973" w:rsidP="00F75577">
            <w:pPr>
              <w:pStyle w:val="ListParagraph"/>
              <w:spacing w:before="120" w:after="120"/>
              <w:ind w:left="0"/>
              <w:jc w:val="both"/>
              <w:rPr>
                <w:rFonts w:ascii="Times New Roman" w:hAnsi="Times New Roman"/>
                <w:b/>
                <w:lang w:val="en-US"/>
              </w:rPr>
            </w:pPr>
            <w:r w:rsidRPr="00EE1750">
              <w:rPr>
                <w:rFonts w:ascii="Times New Roman" w:hAnsi="Times New Roman"/>
                <w:b/>
                <w:lang w:val="en-US"/>
              </w:rPr>
              <w:t>Delivery date</w:t>
            </w:r>
          </w:p>
        </w:tc>
      </w:tr>
      <w:tr w:rsidR="00777973" w:rsidRPr="00EE1750" w:rsidTr="00F75577">
        <w:trPr>
          <w:jc w:val="center"/>
        </w:trPr>
        <w:tc>
          <w:tcPr>
            <w:tcW w:w="635" w:type="dxa"/>
          </w:tcPr>
          <w:p w:rsidR="00777973" w:rsidRPr="00EE1750" w:rsidRDefault="00777973" w:rsidP="00F75577">
            <w:pPr>
              <w:pStyle w:val="ListParagraph"/>
              <w:spacing w:before="120" w:after="120"/>
              <w:ind w:left="0"/>
              <w:jc w:val="both"/>
              <w:rPr>
                <w:rFonts w:ascii="Times New Roman" w:hAnsi="Times New Roman"/>
                <w:lang w:val="en-US"/>
              </w:rPr>
            </w:pPr>
            <w:r w:rsidRPr="00EE1750">
              <w:rPr>
                <w:rFonts w:ascii="Times New Roman" w:hAnsi="Times New Roman"/>
                <w:lang w:val="en-US"/>
              </w:rPr>
              <w:t>1</w:t>
            </w:r>
          </w:p>
        </w:tc>
        <w:tc>
          <w:tcPr>
            <w:tcW w:w="3613" w:type="dxa"/>
          </w:tcPr>
          <w:p w:rsidR="00777973" w:rsidRPr="00EE1750" w:rsidRDefault="00777973" w:rsidP="00777973">
            <w:pPr>
              <w:numPr>
                <w:ilvl w:val="0"/>
                <w:numId w:val="39"/>
              </w:numPr>
              <w:spacing w:before="120" w:after="120" w:line="240" w:lineRule="auto"/>
              <w:jc w:val="both"/>
              <w:rPr>
                <w:rFonts w:cs="Times New Roman"/>
                <w:sz w:val="22"/>
              </w:rPr>
            </w:pPr>
            <w:r w:rsidRPr="00EE1750">
              <w:rPr>
                <w:rFonts w:cs="Times New Roman"/>
                <w:color w:val="000000"/>
                <w:sz w:val="22"/>
              </w:rPr>
              <w:t>Work with DMC &amp; CCFSC standing office, UNDP and PMU</w:t>
            </w:r>
            <w:r w:rsidRPr="00EE1750">
              <w:rPr>
                <w:rFonts w:cs="Times New Roman"/>
                <w:bCs/>
                <w:sz w:val="22"/>
              </w:rPr>
              <w:t xml:space="preserve"> to clarify </w:t>
            </w:r>
            <w:r w:rsidRPr="00EE1750">
              <w:rPr>
                <w:rFonts w:cs="Times New Roman"/>
                <w:sz w:val="22"/>
              </w:rPr>
              <w:t>needs, expectations and scopes of the assignments</w:t>
            </w:r>
            <w:r w:rsidRPr="00EE1750">
              <w:rPr>
                <w:rFonts w:cs="Times New Roman"/>
                <w:bCs/>
                <w:sz w:val="22"/>
              </w:rPr>
              <w:t xml:space="preserve">; </w:t>
            </w:r>
          </w:p>
          <w:p w:rsidR="00777973" w:rsidRPr="00EE1750" w:rsidRDefault="00777973" w:rsidP="00777973">
            <w:pPr>
              <w:numPr>
                <w:ilvl w:val="0"/>
                <w:numId w:val="39"/>
              </w:numPr>
              <w:spacing w:before="120" w:after="120" w:line="240" w:lineRule="auto"/>
              <w:jc w:val="both"/>
              <w:rPr>
                <w:rFonts w:cs="Times New Roman"/>
                <w:sz w:val="22"/>
              </w:rPr>
            </w:pPr>
            <w:r w:rsidRPr="00EE1750">
              <w:rPr>
                <w:rFonts w:cs="Times New Roman"/>
                <w:sz w:val="22"/>
              </w:rPr>
              <w:t>Identify, collect and review related key documents and literatures relating to the DRR/CCA.</w:t>
            </w:r>
          </w:p>
          <w:p w:rsidR="00777973" w:rsidRPr="00EE1750" w:rsidRDefault="00777973" w:rsidP="00777973">
            <w:pPr>
              <w:pStyle w:val="xyiv1704990709msolistparagraph"/>
              <w:numPr>
                <w:ilvl w:val="0"/>
                <w:numId w:val="39"/>
              </w:numPr>
              <w:spacing w:before="120" w:beforeAutospacing="0" w:after="120" w:afterAutospacing="0"/>
              <w:jc w:val="both"/>
              <w:rPr>
                <w:sz w:val="22"/>
                <w:szCs w:val="22"/>
                <w:lang w:val="en-US"/>
              </w:rPr>
            </w:pPr>
            <w:r w:rsidRPr="00EE1750">
              <w:rPr>
                <w:bCs/>
                <w:sz w:val="22"/>
                <w:szCs w:val="22"/>
                <w:lang w:val="en-US"/>
              </w:rPr>
              <w:t xml:space="preserve">Conduct a </w:t>
            </w:r>
            <w:r w:rsidRPr="00EE1750">
              <w:rPr>
                <w:color w:val="000000"/>
                <w:sz w:val="22"/>
                <w:szCs w:val="22"/>
                <w:lang w:val="en-US"/>
              </w:rPr>
              <w:t>DRR and CCA stakeholder analysis (governmental agencies at national and sub-national level, academic bodies, institutes, private sectors I/NGOs, Red Cross, Women Union, Fatherland Front, donors, UN agencies, etc.);</w:t>
            </w:r>
          </w:p>
        </w:tc>
        <w:tc>
          <w:tcPr>
            <w:tcW w:w="2712" w:type="dxa"/>
          </w:tcPr>
          <w:p w:rsidR="00777973" w:rsidRPr="00EE1750" w:rsidRDefault="00777973" w:rsidP="00F75577">
            <w:pPr>
              <w:spacing w:before="120" w:after="120"/>
              <w:jc w:val="both"/>
              <w:rPr>
                <w:rFonts w:cs="Times New Roman"/>
                <w:sz w:val="22"/>
              </w:rPr>
            </w:pPr>
            <w:r w:rsidRPr="00EE1750">
              <w:rPr>
                <w:rFonts w:cs="Times New Roman"/>
                <w:sz w:val="22"/>
              </w:rPr>
              <w:t>The first report (5-7 pages) containing a detail work plan for implementing this assignment, a map and analysis of stakeholders and their influencing power relationship and a list of reference documents developed and submitted to PMU</w:t>
            </w:r>
          </w:p>
          <w:p w:rsidR="00777973" w:rsidRPr="00EE1750" w:rsidRDefault="00777973" w:rsidP="00F75577">
            <w:pPr>
              <w:pStyle w:val="ListParagraph"/>
              <w:spacing w:before="120" w:after="120"/>
              <w:ind w:left="0"/>
              <w:jc w:val="both"/>
              <w:rPr>
                <w:rFonts w:ascii="Times New Roman" w:hAnsi="Times New Roman"/>
                <w:b/>
                <w:lang w:val="en-US"/>
              </w:rPr>
            </w:pPr>
            <w:r w:rsidRPr="00EE1750">
              <w:rPr>
                <w:rFonts w:ascii="Times New Roman" w:hAnsi="Times New Roman"/>
                <w:b/>
                <w:lang w:val="en-US"/>
              </w:rPr>
              <w:t>Milestone 1</w:t>
            </w:r>
          </w:p>
        </w:tc>
        <w:tc>
          <w:tcPr>
            <w:tcW w:w="2126" w:type="dxa"/>
          </w:tcPr>
          <w:p w:rsidR="00777973" w:rsidRPr="00EE1750" w:rsidRDefault="00777973" w:rsidP="00F75577">
            <w:pPr>
              <w:spacing w:before="120" w:after="120"/>
              <w:jc w:val="both"/>
              <w:rPr>
                <w:rFonts w:cs="Times New Roman"/>
                <w:sz w:val="22"/>
              </w:rPr>
            </w:pPr>
            <w:r w:rsidRPr="00EE1750">
              <w:rPr>
                <w:rFonts w:cs="Times New Roman"/>
                <w:sz w:val="22"/>
              </w:rPr>
              <w:t>05 days after signing the contract</w:t>
            </w:r>
          </w:p>
        </w:tc>
      </w:tr>
      <w:tr w:rsidR="00777973" w:rsidRPr="00EE1750" w:rsidTr="00F75577">
        <w:trPr>
          <w:jc w:val="center"/>
        </w:trPr>
        <w:tc>
          <w:tcPr>
            <w:tcW w:w="635" w:type="dxa"/>
          </w:tcPr>
          <w:p w:rsidR="00777973" w:rsidRPr="00EE1750" w:rsidRDefault="00777973" w:rsidP="00F75577">
            <w:pPr>
              <w:pStyle w:val="ListParagraph"/>
              <w:spacing w:before="120" w:after="120"/>
              <w:ind w:left="0"/>
              <w:jc w:val="both"/>
              <w:rPr>
                <w:rFonts w:ascii="Times New Roman" w:hAnsi="Times New Roman"/>
                <w:lang w:val="en-US"/>
              </w:rPr>
            </w:pPr>
            <w:r w:rsidRPr="00EE1750">
              <w:rPr>
                <w:rFonts w:ascii="Times New Roman" w:hAnsi="Times New Roman"/>
                <w:lang w:val="en-US"/>
              </w:rPr>
              <w:t>2</w:t>
            </w:r>
          </w:p>
        </w:tc>
        <w:tc>
          <w:tcPr>
            <w:tcW w:w="3613" w:type="dxa"/>
          </w:tcPr>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Review capacity assessment methodologies and develop a feasible DRR/CCA capacity assessment methodology and questionnaire.</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Present the developed capacity assessment methodology to DMC, PMU and UNDP at technical meeting to obtain comments.</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Consult with multi-stakeholders  to present the process and consultation for finalizing the methodology</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Finalize the methodology and questionnaire.</w:t>
            </w:r>
          </w:p>
          <w:p w:rsidR="00777973" w:rsidRPr="00EE1750" w:rsidRDefault="00777973" w:rsidP="00777973">
            <w:pPr>
              <w:pStyle w:val="xyiv1704990709msolistparagraph"/>
              <w:numPr>
                <w:ilvl w:val="0"/>
                <w:numId w:val="39"/>
              </w:numPr>
              <w:spacing w:before="120" w:beforeAutospacing="0" w:after="120" w:afterAutospacing="0"/>
              <w:jc w:val="both"/>
              <w:rPr>
                <w:sz w:val="22"/>
                <w:szCs w:val="22"/>
                <w:lang w:val="en-US"/>
              </w:rPr>
            </w:pPr>
            <w:r w:rsidRPr="00EE1750">
              <w:rPr>
                <w:color w:val="000000"/>
                <w:sz w:val="22"/>
                <w:szCs w:val="22"/>
                <w:lang w:val="en-US"/>
              </w:rPr>
              <w:t>Develop a full report outline to agree before undertaking assessment.</w:t>
            </w:r>
          </w:p>
        </w:tc>
        <w:tc>
          <w:tcPr>
            <w:tcW w:w="2712" w:type="dxa"/>
          </w:tcPr>
          <w:p w:rsidR="00777973" w:rsidRPr="00EE1750" w:rsidRDefault="00777973" w:rsidP="00F75577">
            <w:pPr>
              <w:spacing w:before="120" w:after="120"/>
              <w:jc w:val="both"/>
              <w:rPr>
                <w:rFonts w:cs="Times New Roman"/>
                <w:sz w:val="22"/>
                <w:lang w:eastAsia="en-GB"/>
              </w:rPr>
            </w:pPr>
            <w:r w:rsidRPr="00EE1750">
              <w:rPr>
                <w:rFonts w:cs="Times New Roman"/>
                <w:sz w:val="22"/>
              </w:rPr>
              <w:t xml:space="preserve">A second report covering results of reviewing capacity assessment methodologies, a feasible and practical </w:t>
            </w:r>
            <w:r w:rsidRPr="00EE1750">
              <w:rPr>
                <w:rFonts w:cs="Times New Roman"/>
                <w:sz w:val="22"/>
                <w:lang w:eastAsia="en-GB"/>
              </w:rPr>
              <w:t>capacity assessment methodology of CCFSC, DMC and CFSC on DRR/CCA, questionnaire and outline of the capacity assessment report developed, submitted to PMU</w:t>
            </w:r>
          </w:p>
          <w:p w:rsidR="00777973" w:rsidRPr="00EE1750" w:rsidRDefault="00777973" w:rsidP="00F75577">
            <w:pPr>
              <w:spacing w:before="120" w:after="120"/>
              <w:jc w:val="both"/>
              <w:rPr>
                <w:rFonts w:cs="Times New Roman"/>
                <w:sz w:val="22"/>
              </w:rPr>
            </w:pPr>
            <w:r w:rsidRPr="00EE1750">
              <w:rPr>
                <w:rFonts w:cs="Times New Roman"/>
                <w:b/>
                <w:sz w:val="22"/>
              </w:rPr>
              <w:t>Milestone 2</w:t>
            </w:r>
          </w:p>
        </w:tc>
        <w:tc>
          <w:tcPr>
            <w:tcW w:w="2126" w:type="dxa"/>
          </w:tcPr>
          <w:p w:rsidR="00777973" w:rsidRPr="00EE1750" w:rsidRDefault="00777973" w:rsidP="00F75577">
            <w:pPr>
              <w:spacing w:before="120" w:after="120"/>
              <w:jc w:val="both"/>
              <w:rPr>
                <w:rFonts w:cs="Times New Roman"/>
                <w:sz w:val="22"/>
              </w:rPr>
            </w:pPr>
            <w:r w:rsidRPr="00EE1750">
              <w:rPr>
                <w:rFonts w:cs="Times New Roman"/>
                <w:sz w:val="22"/>
              </w:rPr>
              <w:t>15 days after the first report submitted and agreed</w:t>
            </w:r>
          </w:p>
        </w:tc>
      </w:tr>
      <w:tr w:rsidR="00777973" w:rsidRPr="00EE1750" w:rsidTr="00F75577">
        <w:trPr>
          <w:jc w:val="center"/>
        </w:trPr>
        <w:tc>
          <w:tcPr>
            <w:tcW w:w="635" w:type="dxa"/>
          </w:tcPr>
          <w:p w:rsidR="00777973" w:rsidRPr="00EE1750" w:rsidRDefault="00777973" w:rsidP="00F75577">
            <w:pPr>
              <w:pStyle w:val="ListParagraph"/>
              <w:spacing w:before="120" w:after="120"/>
              <w:ind w:left="0"/>
              <w:jc w:val="both"/>
              <w:rPr>
                <w:rFonts w:ascii="Times New Roman" w:hAnsi="Times New Roman"/>
                <w:lang w:val="en-US"/>
              </w:rPr>
            </w:pPr>
            <w:r w:rsidRPr="00EE1750">
              <w:rPr>
                <w:rFonts w:ascii="Times New Roman" w:hAnsi="Times New Roman"/>
                <w:lang w:val="en-US"/>
              </w:rPr>
              <w:t>3</w:t>
            </w:r>
          </w:p>
        </w:tc>
        <w:tc>
          <w:tcPr>
            <w:tcW w:w="3613" w:type="dxa"/>
          </w:tcPr>
          <w:p w:rsidR="00777973" w:rsidRPr="00EE1750" w:rsidRDefault="00777973" w:rsidP="00777973">
            <w:pPr>
              <w:pStyle w:val="xyiv1704990709msolistparagraph"/>
              <w:numPr>
                <w:ilvl w:val="0"/>
                <w:numId w:val="39"/>
              </w:numPr>
              <w:spacing w:before="120" w:beforeAutospacing="0" w:after="120" w:afterAutospacing="0"/>
              <w:jc w:val="both"/>
              <w:rPr>
                <w:sz w:val="22"/>
                <w:szCs w:val="22"/>
                <w:lang w:val="en-US"/>
              </w:rPr>
            </w:pPr>
            <w:r w:rsidRPr="00EE1750">
              <w:rPr>
                <w:sz w:val="22"/>
                <w:szCs w:val="22"/>
                <w:lang w:val="en-US"/>
              </w:rPr>
              <w:t>Bilateral consultation with national stakeholders</w:t>
            </w:r>
          </w:p>
          <w:p w:rsidR="00777973" w:rsidRPr="00EE1750" w:rsidRDefault="00777973" w:rsidP="00777973">
            <w:pPr>
              <w:pStyle w:val="xyiv1704990709msolistparagraph"/>
              <w:numPr>
                <w:ilvl w:val="0"/>
                <w:numId w:val="39"/>
              </w:numPr>
              <w:spacing w:before="120" w:beforeAutospacing="0" w:after="120" w:afterAutospacing="0"/>
              <w:jc w:val="both"/>
              <w:rPr>
                <w:sz w:val="22"/>
                <w:szCs w:val="22"/>
                <w:lang w:val="en-US" w:bidi="en-US"/>
              </w:rPr>
            </w:pPr>
            <w:r w:rsidRPr="00EE1750">
              <w:rPr>
                <w:color w:val="000000"/>
                <w:sz w:val="22"/>
                <w:szCs w:val="22"/>
                <w:lang w:val="en-US"/>
              </w:rPr>
              <w:t xml:space="preserve">Undertake capacity assessment of </w:t>
            </w:r>
            <w:r w:rsidRPr="00EE1750">
              <w:rPr>
                <w:sz w:val="22"/>
                <w:szCs w:val="22"/>
                <w:lang w:val="en-US"/>
              </w:rPr>
              <w:t>CCFSC at the central level and of CFSC in six provinces at provincial, district and commune levels.</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Conduct debriefing meetings to explain to stakeholders at the central level and in each province about findings of capacity assessment.</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Analyze collected information and findings, and draft report in English and Vietnamese.</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Present the initial draft report of capacity assessment of C/CFSC to DMC, Standing office of CCFSC, PMU and UNDP for giving comments in a technical meeting.</w:t>
            </w:r>
          </w:p>
        </w:tc>
        <w:tc>
          <w:tcPr>
            <w:tcW w:w="2712" w:type="dxa"/>
          </w:tcPr>
          <w:p w:rsidR="00777973" w:rsidRPr="00EE1750" w:rsidRDefault="00777973" w:rsidP="00F75577">
            <w:pPr>
              <w:spacing w:before="120" w:after="120"/>
              <w:jc w:val="both"/>
              <w:rPr>
                <w:rFonts w:cs="Times New Roman"/>
                <w:sz w:val="22"/>
              </w:rPr>
            </w:pPr>
            <w:r w:rsidRPr="00EE1750">
              <w:rPr>
                <w:rFonts w:cs="Times New Roman"/>
                <w:sz w:val="22"/>
              </w:rPr>
              <w:t>A draft capacity assessment report that reveals findings of institutional, organizational, and human resources capacity assessment; and analyzes desired future capacities</w:t>
            </w:r>
            <w:r w:rsidRPr="00EE1750">
              <w:rPr>
                <w:rFonts w:cs="Times New Roman"/>
                <w:sz w:val="22"/>
                <w:lang w:eastAsia="en-GB"/>
              </w:rPr>
              <w:t xml:space="preserve"> of CCFSC and CFSC against their current</w:t>
            </w:r>
            <w:r w:rsidRPr="00EE1750">
              <w:rPr>
                <w:rFonts w:cs="Times New Roman"/>
                <w:sz w:val="22"/>
              </w:rPr>
              <w:t xml:space="preserve"> capacities to identify capacity gaps and strengths and weaknesses.</w:t>
            </w:r>
          </w:p>
          <w:p w:rsidR="00777973" w:rsidRPr="00EE1750" w:rsidRDefault="00777973" w:rsidP="00F75577">
            <w:pPr>
              <w:spacing w:before="120" w:after="120"/>
              <w:jc w:val="both"/>
              <w:rPr>
                <w:rFonts w:cs="Times New Roman"/>
                <w:sz w:val="22"/>
              </w:rPr>
            </w:pPr>
            <w:r w:rsidRPr="00EE1750">
              <w:rPr>
                <w:rFonts w:cs="Times New Roman"/>
                <w:b/>
                <w:sz w:val="22"/>
              </w:rPr>
              <w:t>Milestone 3</w:t>
            </w:r>
          </w:p>
        </w:tc>
        <w:tc>
          <w:tcPr>
            <w:tcW w:w="2126" w:type="dxa"/>
          </w:tcPr>
          <w:p w:rsidR="00777973" w:rsidRPr="00EE1750" w:rsidRDefault="00777973" w:rsidP="00F75577">
            <w:pPr>
              <w:spacing w:before="120" w:after="120"/>
              <w:jc w:val="both"/>
              <w:rPr>
                <w:rFonts w:cs="Times New Roman"/>
                <w:sz w:val="22"/>
              </w:rPr>
            </w:pPr>
            <w:r w:rsidRPr="00EE1750">
              <w:rPr>
                <w:rFonts w:cs="Times New Roman"/>
                <w:sz w:val="22"/>
                <w:lang w:eastAsia="en-GB"/>
              </w:rPr>
              <w:t>40 days after the second report agreed</w:t>
            </w:r>
          </w:p>
        </w:tc>
      </w:tr>
      <w:tr w:rsidR="00777973" w:rsidRPr="00EE1750" w:rsidTr="00F75577">
        <w:trPr>
          <w:jc w:val="center"/>
        </w:trPr>
        <w:tc>
          <w:tcPr>
            <w:tcW w:w="635" w:type="dxa"/>
          </w:tcPr>
          <w:p w:rsidR="00777973" w:rsidRPr="00EE1750" w:rsidRDefault="00777973" w:rsidP="00F75577">
            <w:pPr>
              <w:pStyle w:val="ListParagraph"/>
              <w:spacing w:before="120" w:after="120"/>
              <w:ind w:left="0"/>
              <w:jc w:val="both"/>
              <w:rPr>
                <w:rFonts w:ascii="Times New Roman" w:hAnsi="Times New Roman"/>
                <w:lang w:val="en-US"/>
              </w:rPr>
            </w:pPr>
            <w:r w:rsidRPr="00EE1750">
              <w:rPr>
                <w:rFonts w:ascii="Times New Roman" w:hAnsi="Times New Roman"/>
                <w:lang w:val="en-US"/>
              </w:rPr>
              <w:t>4</w:t>
            </w:r>
          </w:p>
        </w:tc>
        <w:tc>
          <w:tcPr>
            <w:tcW w:w="3613" w:type="dxa"/>
          </w:tcPr>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 xml:space="preserve">Analyze key strategies, targets and national plan of action for capacity development on DRR and CCA for the C/CFSC. </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 xml:space="preserve"> Present a capacity development plan and capacity framework to DMC, CCFSC standing office, PMU and UNDP.</w:t>
            </w:r>
          </w:p>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Present the findings at the broader consultation workshop with C/CFSC representatives with UNDP and DMC/CFSC facilitation</w:t>
            </w:r>
          </w:p>
        </w:tc>
        <w:tc>
          <w:tcPr>
            <w:tcW w:w="2712" w:type="dxa"/>
          </w:tcPr>
          <w:p w:rsidR="00777973" w:rsidRPr="00EE1750" w:rsidRDefault="00777973" w:rsidP="00F75577">
            <w:pPr>
              <w:spacing w:before="120" w:after="120"/>
              <w:jc w:val="both"/>
              <w:rPr>
                <w:rFonts w:cs="Times New Roman"/>
                <w:sz w:val="22"/>
                <w:lang w:eastAsia="en-GB"/>
              </w:rPr>
            </w:pPr>
            <w:r w:rsidRPr="00EE1750">
              <w:rPr>
                <w:rFonts w:cs="Times New Roman"/>
                <w:sz w:val="22"/>
              </w:rPr>
              <w:t xml:space="preserve">A </w:t>
            </w:r>
            <w:r w:rsidRPr="00EE1750">
              <w:rPr>
                <w:rFonts w:cs="Times New Roman"/>
                <w:bCs/>
                <w:sz w:val="22"/>
              </w:rPr>
              <w:t xml:space="preserve">capacity development plan including capacity framework for </w:t>
            </w:r>
            <w:r w:rsidRPr="00EE1750">
              <w:rPr>
                <w:rFonts w:cs="Times New Roman"/>
                <w:sz w:val="22"/>
                <w:lang w:eastAsia="en-GB"/>
              </w:rPr>
              <w:t>CCFSC and CFSC on DRR/CCA developed and agreed</w:t>
            </w:r>
          </w:p>
          <w:p w:rsidR="00777973" w:rsidRPr="00EE1750" w:rsidRDefault="00777973" w:rsidP="00F75577">
            <w:pPr>
              <w:spacing w:before="120" w:after="120"/>
              <w:jc w:val="both"/>
              <w:rPr>
                <w:rFonts w:cs="Times New Roman"/>
                <w:sz w:val="22"/>
              </w:rPr>
            </w:pPr>
            <w:r w:rsidRPr="00EE1750">
              <w:rPr>
                <w:rFonts w:cs="Times New Roman"/>
                <w:b/>
                <w:sz w:val="22"/>
              </w:rPr>
              <w:t>Milestone 4</w:t>
            </w:r>
          </w:p>
        </w:tc>
        <w:tc>
          <w:tcPr>
            <w:tcW w:w="2126" w:type="dxa"/>
          </w:tcPr>
          <w:p w:rsidR="00777973" w:rsidRPr="00EE1750" w:rsidRDefault="00777973" w:rsidP="00F75577">
            <w:pPr>
              <w:spacing w:before="120" w:after="120"/>
              <w:jc w:val="both"/>
              <w:rPr>
                <w:rFonts w:cs="Times New Roman"/>
                <w:sz w:val="22"/>
              </w:rPr>
            </w:pPr>
            <w:r w:rsidRPr="00EE1750">
              <w:rPr>
                <w:rFonts w:cs="Times New Roman"/>
                <w:sz w:val="22"/>
              </w:rPr>
              <w:t>07 days</w:t>
            </w:r>
          </w:p>
        </w:tc>
      </w:tr>
      <w:tr w:rsidR="00777973" w:rsidRPr="00EE1750" w:rsidTr="00F75577">
        <w:trPr>
          <w:jc w:val="center"/>
        </w:trPr>
        <w:tc>
          <w:tcPr>
            <w:tcW w:w="635" w:type="dxa"/>
          </w:tcPr>
          <w:p w:rsidR="00777973" w:rsidRPr="00EE1750" w:rsidRDefault="00777973" w:rsidP="00F75577">
            <w:pPr>
              <w:pStyle w:val="ListParagraph"/>
              <w:spacing w:before="120" w:after="120"/>
              <w:ind w:left="0"/>
              <w:jc w:val="both"/>
              <w:rPr>
                <w:rFonts w:ascii="Times New Roman" w:hAnsi="Times New Roman"/>
                <w:lang w:val="en-US"/>
              </w:rPr>
            </w:pPr>
            <w:r w:rsidRPr="00EE1750">
              <w:rPr>
                <w:rFonts w:ascii="Times New Roman" w:hAnsi="Times New Roman"/>
                <w:lang w:val="en-US"/>
              </w:rPr>
              <w:t>5</w:t>
            </w:r>
          </w:p>
        </w:tc>
        <w:tc>
          <w:tcPr>
            <w:tcW w:w="3613" w:type="dxa"/>
          </w:tcPr>
          <w:p w:rsidR="00777973" w:rsidRPr="00EE1750" w:rsidRDefault="00777973" w:rsidP="00777973">
            <w:pPr>
              <w:pStyle w:val="xyiv1704990709msolistparagraph"/>
              <w:numPr>
                <w:ilvl w:val="0"/>
                <w:numId w:val="39"/>
              </w:numPr>
              <w:spacing w:before="120" w:beforeAutospacing="0" w:after="120" w:afterAutospacing="0"/>
              <w:jc w:val="both"/>
              <w:rPr>
                <w:color w:val="000000"/>
                <w:sz w:val="22"/>
                <w:szCs w:val="22"/>
                <w:lang w:val="en-US"/>
              </w:rPr>
            </w:pPr>
            <w:r w:rsidRPr="00EE1750">
              <w:rPr>
                <w:color w:val="000000"/>
                <w:sz w:val="22"/>
                <w:szCs w:val="22"/>
                <w:lang w:val="en-US"/>
              </w:rPr>
              <w:t>Revise the draft capacity assessment report, the capacity development plan based on comments and feedback from meetings and consultation workshop</w:t>
            </w:r>
          </w:p>
        </w:tc>
        <w:tc>
          <w:tcPr>
            <w:tcW w:w="2712" w:type="dxa"/>
          </w:tcPr>
          <w:p w:rsidR="00777973" w:rsidRPr="00EE1750" w:rsidRDefault="00777973" w:rsidP="00F75577">
            <w:pPr>
              <w:spacing w:before="120" w:after="120"/>
              <w:jc w:val="both"/>
              <w:rPr>
                <w:rFonts w:cs="Times New Roman"/>
                <w:bCs/>
                <w:sz w:val="22"/>
              </w:rPr>
            </w:pPr>
            <w:r w:rsidRPr="00EE1750">
              <w:rPr>
                <w:rFonts w:cs="Times New Roman"/>
                <w:sz w:val="22"/>
              </w:rPr>
              <w:t xml:space="preserve">The </w:t>
            </w:r>
            <w:r w:rsidRPr="00EE1750">
              <w:rPr>
                <w:rFonts w:cs="Times New Roman"/>
                <w:bCs/>
                <w:sz w:val="22"/>
              </w:rPr>
              <w:t>draft capacity assessment report, the capacity development plan are revised and submitted to PMU for agreement</w:t>
            </w:r>
          </w:p>
          <w:p w:rsidR="00777973" w:rsidRPr="00EE1750" w:rsidRDefault="00777973" w:rsidP="00F75577">
            <w:pPr>
              <w:spacing w:before="120" w:after="120"/>
              <w:jc w:val="both"/>
              <w:rPr>
                <w:rFonts w:cs="Times New Roman"/>
                <w:sz w:val="22"/>
              </w:rPr>
            </w:pPr>
            <w:r w:rsidRPr="00EE1750">
              <w:rPr>
                <w:rFonts w:cs="Times New Roman"/>
                <w:b/>
                <w:sz w:val="22"/>
              </w:rPr>
              <w:t>Milestone 5</w:t>
            </w:r>
          </w:p>
        </w:tc>
        <w:tc>
          <w:tcPr>
            <w:tcW w:w="2126" w:type="dxa"/>
          </w:tcPr>
          <w:p w:rsidR="00777973" w:rsidRPr="00EE1750" w:rsidRDefault="00777973" w:rsidP="00F75577">
            <w:pPr>
              <w:spacing w:before="120" w:after="120"/>
              <w:jc w:val="both"/>
              <w:rPr>
                <w:rFonts w:cs="Times New Roman"/>
                <w:sz w:val="22"/>
              </w:rPr>
            </w:pPr>
            <w:r w:rsidRPr="00EE1750">
              <w:rPr>
                <w:rFonts w:cs="Times New Roman"/>
                <w:sz w:val="22"/>
              </w:rPr>
              <w:t>04 days after the consultation workshop</w:t>
            </w:r>
          </w:p>
        </w:tc>
      </w:tr>
      <w:tr w:rsidR="00777973" w:rsidRPr="00EE1750" w:rsidTr="00F75577">
        <w:trPr>
          <w:jc w:val="center"/>
        </w:trPr>
        <w:tc>
          <w:tcPr>
            <w:tcW w:w="635" w:type="dxa"/>
          </w:tcPr>
          <w:p w:rsidR="00777973" w:rsidRPr="00EE1750" w:rsidRDefault="00777973" w:rsidP="00F75577">
            <w:pPr>
              <w:pStyle w:val="ListParagraph"/>
              <w:spacing w:before="120" w:after="120"/>
              <w:ind w:left="0"/>
              <w:jc w:val="both"/>
              <w:rPr>
                <w:rFonts w:ascii="Times New Roman" w:hAnsi="Times New Roman"/>
                <w:lang w:val="en-US"/>
              </w:rPr>
            </w:pPr>
            <w:r w:rsidRPr="00EE1750">
              <w:rPr>
                <w:rFonts w:ascii="Times New Roman" w:hAnsi="Times New Roman"/>
                <w:lang w:val="en-US"/>
              </w:rPr>
              <w:t>6</w:t>
            </w:r>
          </w:p>
        </w:tc>
        <w:tc>
          <w:tcPr>
            <w:tcW w:w="3613" w:type="dxa"/>
          </w:tcPr>
          <w:p w:rsidR="00777973" w:rsidRPr="00EE1750" w:rsidRDefault="00777973" w:rsidP="00777973">
            <w:pPr>
              <w:pStyle w:val="xyiv1704990709msolistparagraph"/>
              <w:numPr>
                <w:ilvl w:val="0"/>
                <w:numId w:val="39"/>
              </w:numPr>
              <w:spacing w:before="120" w:beforeAutospacing="0" w:after="120" w:afterAutospacing="0"/>
              <w:jc w:val="both"/>
              <w:rPr>
                <w:bCs/>
                <w:sz w:val="22"/>
                <w:szCs w:val="22"/>
                <w:lang w:val="en-US" w:bidi="en-US"/>
              </w:rPr>
            </w:pPr>
            <w:r w:rsidRPr="00EE1750">
              <w:rPr>
                <w:color w:val="000000"/>
                <w:sz w:val="22"/>
                <w:szCs w:val="22"/>
                <w:lang w:val="en-US"/>
              </w:rPr>
              <w:t>Combine</w:t>
            </w:r>
            <w:r w:rsidRPr="00EE1750">
              <w:rPr>
                <w:bCs/>
                <w:sz w:val="22"/>
                <w:szCs w:val="22"/>
                <w:lang w:val="en-US"/>
              </w:rPr>
              <w:t xml:space="preserve"> sections, finalize report and translate it into Vietnamese.</w:t>
            </w:r>
          </w:p>
        </w:tc>
        <w:tc>
          <w:tcPr>
            <w:tcW w:w="2712" w:type="dxa"/>
          </w:tcPr>
          <w:p w:rsidR="00777973" w:rsidRPr="00EE1750" w:rsidRDefault="00777973" w:rsidP="00F75577">
            <w:pPr>
              <w:spacing w:before="120" w:after="120"/>
              <w:jc w:val="both"/>
              <w:rPr>
                <w:rFonts w:cs="Times New Roman"/>
                <w:sz w:val="22"/>
              </w:rPr>
            </w:pPr>
            <w:r w:rsidRPr="00EE1750">
              <w:rPr>
                <w:rFonts w:cs="Times New Roman"/>
                <w:sz w:val="22"/>
              </w:rPr>
              <w:t>A final comprehensive capacity assessment and development report completed and submitted to PMU.</w:t>
            </w:r>
          </w:p>
          <w:p w:rsidR="00777973" w:rsidRPr="00EE1750" w:rsidRDefault="00777973" w:rsidP="00F75577">
            <w:pPr>
              <w:spacing w:before="120" w:after="120"/>
              <w:jc w:val="both"/>
              <w:rPr>
                <w:rFonts w:cs="Times New Roman"/>
                <w:sz w:val="22"/>
              </w:rPr>
            </w:pPr>
            <w:r w:rsidRPr="00EE1750">
              <w:rPr>
                <w:rFonts w:cs="Times New Roman"/>
                <w:b/>
                <w:sz w:val="22"/>
              </w:rPr>
              <w:t>Milestone 6</w:t>
            </w:r>
          </w:p>
        </w:tc>
        <w:tc>
          <w:tcPr>
            <w:tcW w:w="2126" w:type="dxa"/>
          </w:tcPr>
          <w:p w:rsidR="00777973" w:rsidRPr="00EE1750" w:rsidRDefault="00777973" w:rsidP="00F75577">
            <w:pPr>
              <w:spacing w:before="120" w:after="120"/>
              <w:jc w:val="both"/>
              <w:rPr>
                <w:rFonts w:cs="Times New Roman"/>
                <w:sz w:val="22"/>
              </w:rPr>
            </w:pPr>
            <w:r w:rsidRPr="00EE1750">
              <w:rPr>
                <w:rFonts w:cs="Times New Roman"/>
                <w:sz w:val="22"/>
              </w:rPr>
              <w:t>10 days after the revised capacity assessment report agreed</w:t>
            </w:r>
          </w:p>
        </w:tc>
      </w:tr>
    </w:tbl>
    <w:p w:rsidR="00777973" w:rsidRPr="00EE1750" w:rsidRDefault="00777973" w:rsidP="00777973">
      <w:pPr>
        <w:spacing w:before="120" w:after="120"/>
        <w:jc w:val="both"/>
        <w:rPr>
          <w:rFonts w:cs="Times New Roman"/>
          <w:b/>
          <w:sz w:val="22"/>
        </w:rPr>
      </w:pPr>
    </w:p>
    <w:p w:rsidR="00777973" w:rsidRPr="00EE1750" w:rsidRDefault="00777973" w:rsidP="00777973">
      <w:pPr>
        <w:pStyle w:val="ListParagraph"/>
        <w:numPr>
          <w:ilvl w:val="0"/>
          <w:numId w:val="37"/>
        </w:numPr>
        <w:spacing w:before="120" w:after="120" w:line="240" w:lineRule="auto"/>
        <w:jc w:val="both"/>
        <w:rPr>
          <w:rFonts w:ascii="Times New Roman" w:eastAsia="Arial Unicode MS" w:hAnsi="Times New Roman"/>
          <w:b/>
          <w:lang w:val="en-US"/>
        </w:rPr>
      </w:pPr>
      <w:r w:rsidRPr="00EE1750">
        <w:rPr>
          <w:rFonts w:ascii="Times New Roman" w:eastAsia="Arial Unicode MS" w:hAnsi="Times New Roman"/>
          <w:b/>
          <w:lang w:val="en-US"/>
        </w:rPr>
        <w:t>REPORTING</w:t>
      </w:r>
    </w:p>
    <w:p w:rsidR="00777973" w:rsidRPr="00EE1750" w:rsidRDefault="00777973" w:rsidP="00777973">
      <w:pPr>
        <w:spacing w:before="120" w:after="120"/>
        <w:ind w:firstLine="720"/>
        <w:jc w:val="both"/>
        <w:rPr>
          <w:rFonts w:cs="Times New Roman"/>
          <w:sz w:val="22"/>
        </w:rPr>
      </w:pPr>
      <w:r w:rsidRPr="00EE1750">
        <w:rPr>
          <w:rFonts w:cs="Times New Roman"/>
          <w:sz w:val="22"/>
        </w:rPr>
        <w:t xml:space="preserve">The consulting firm will be responsible to the SCDM-II Project Director for the delivery of this assignment. </w:t>
      </w:r>
    </w:p>
    <w:p w:rsidR="00777973" w:rsidRPr="00EE1750" w:rsidRDefault="00777973" w:rsidP="00777973">
      <w:pPr>
        <w:spacing w:before="120" w:after="120"/>
        <w:ind w:firstLine="720"/>
        <w:jc w:val="both"/>
        <w:rPr>
          <w:rFonts w:cs="Times New Roman"/>
          <w:sz w:val="22"/>
        </w:rPr>
      </w:pPr>
      <w:r w:rsidRPr="00EE1750">
        <w:rPr>
          <w:rFonts w:cs="Times New Roman"/>
          <w:sz w:val="22"/>
        </w:rPr>
        <w:t>The firm will be supervised by the National Project Manager with technical support from the National Technical Adviser, CCFSC focal person for this assessment, UNDP regional advisor on DRR, UNDP International Technical Specialist, UNDP Programme Officer and National Project Officer;</w:t>
      </w:r>
    </w:p>
    <w:p w:rsidR="00777973" w:rsidRPr="00EE1750" w:rsidRDefault="00777973" w:rsidP="00777973">
      <w:pPr>
        <w:spacing w:before="120" w:after="120"/>
        <w:ind w:firstLine="720"/>
        <w:jc w:val="both"/>
        <w:rPr>
          <w:rFonts w:cs="Times New Roman"/>
          <w:sz w:val="22"/>
        </w:rPr>
      </w:pPr>
      <w:r w:rsidRPr="00EE1750">
        <w:rPr>
          <w:rFonts w:cs="Times New Roman"/>
          <w:sz w:val="22"/>
        </w:rPr>
        <w:t xml:space="preserve">The consulting service must ensure that all outputs delivered in </w:t>
      </w:r>
      <w:r w:rsidRPr="00EE1750">
        <w:rPr>
          <w:rFonts w:cs="Times New Roman"/>
          <w:b/>
          <w:sz w:val="22"/>
        </w:rPr>
        <w:t>both English and Vietnamese</w:t>
      </w:r>
      <w:r w:rsidRPr="00EE1750">
        <w:rPr>
          <w:rFonts w:cs="Times New Roman"/>
          <w:sz w:val="22"/>
        </w:rPr>
        <w:t xml:space="preserve"> and in a timely manner.</w:t>
      </w:r>
    </w:p>
    <w:p w:rsidR="00777973" w:rsidRPr="00EE1750" w:rsidRDefault="00777973" w:rsidP="00777973">
      <w:pPr>
        <w:pStyle w:val="ListParagraph"/>
        <w:numPr>
          <w:ilvl w:val="0"/>
          <w:numId w:val="37"/>
        </w:numPr>
        <w:spacing w:before="120" w:after="120" w:line="240" w:lineRule="auto"/>
        <w:jc w:val="both"/>
        <w:rPr>
          <w:rFonts w:ascii="Times New Roman" w:eastAsia="Arial Unicode MS" w:hAnsi="Times New Roman"/>
          <w:b/>
          <w:lang w:val="en-US"/>
        </w:rPr>
      </w:pPr>
      <w:r w:rsidRPr="00EE1750">
        <w:rPr>
          <w:rFonts w:ascii="Times New Roman" w:eastAsia="Arial Unicode MS" w:hAnsi="Times New Roman"/>
          <w:b/>
          <w:lang w:val="en-US"/>
        </w:rPr>
        <w:t>REFERENCE DOCUMENTS</w:t>
      </w:r>
    </w:p>
    <w:p w:rsidR="00777973" w:rsidRPr="00EE1750" w:rsidRDefault="00777973" w:rsidP="00777973">
      <w:pPr>
        <w:pStyle w:val="ListParagraph"/>
        <w:numPr>
          <w:ilvl w:val="0"/>
          <w:numId w:val="40"/>
        </w:numPr>
        <w:spacing w:before="120" w:after="120" w:line="240" w:lineRule="auto"/>
        <w:ind w:left="360"/>
        <w:jc w:val="both"/>
        <w:rPr>
          <w:rFonts w:ascii="Times New Roman" w:hAnsi="Times New Roman"/>
          <w:lang w:val="en-US"/>
        </w:rPr>
      </w:pPr>
      <w:r w:rsidRPr="00EE1750">
        <w:rPr>
          <w:rFonts w:ascii="Times New Roman" w:hAnsi="Times New Roman"/>
          <w:lang w:val="en-US"/>
        </w:rPr>
        <w:t>UNDP (2007). Capacity Assessment Methodology: User’s Guide.</w:t>
      </w:r>
    </w:p>
    <w:p w:rsidR="00777973" w:rsidRPr="00EE1750" w:rsidRDefault="00777973" w:rsidP="00777973">
      <w:pPr>
        <w:pStyle w:val="ListParagraph"/>
        <w:numPr>
          <w:ilvl w:val="0"/>
          <w:numId w:val="40"/>
        </w:numPr>
        <w:spacing w:before="120" w:after="120" w:line="240" w:lineRule="auto"/>
        <w:ind w:left="360"/>
        <w:jc w:val="both"/>
        <w:rPr>
          <w:rFonts w:ascii="Times New Roman" w:hAnsi="Times New Roman"/>
          <w:lang w:val="en-US"/>
        </w:rPr>
      </w:pPr>
      <w:r w:rsidRPr="00EE1750">
        <w:rPr>
          <w:rFonts w:ascii="Times New Roman" w:hAnsi="Times New Roman"/>
          <w:lang w:val="en-US"/>
        </w:rPr>
        <w:t>UNDP (2008). Capacity Assessment Practice Note.</w:t>
      </w:r>
    </w:p>
    <w:p w:rsidR="00777973" w:rsidRPr="00EE1750" w:rsidRDefault="00777973" w:rsidP="00777973">
      <w:pPr>
        <w:pStyle w:val="ListParagraph"/>
        <w:numPr>
          <w:ilvl w:val="0"/>
          <w:numId w:val="40"/>
        </w:numPr>
        <w:spacing w:before="120" w:after="120" w:line="240" w:lineRule="auto"/>
        <w:ind w:left="360"/>
        <w:jc w:val="both"/>
        <w:rPr>
          <w:rFonts w:ascii="Times New Roman" w:hAnsi="Times New Roman"/>
          <w:lang w:val="en-US"/>
        </w:rPr>
      </w:pPr>
      <w:r w:rsidRPr="00EE1750">
        <w:rPr>
          <w:rFonts w:ascii="Times New Roman" w:hAnsi="Times New Roman"/>
          <w:lang w:val="en-US"/>
        </w:rPr>
        <w:t>UNDP (2011). Strengthening capacities for Disaster Risk Reduction: A Primer.</w:t>
      </w:r>
    </w:p>
    <w:p w:rsidR="00777973" w:rsidRPr="00EE1750" w:rsidRDefault="00777973" w:rsidP="00777973">
      <w:pPr>
        <w:pStyle w:val="ListParagraph"/>
        <w:spacing w:before="120" w:after="120"/>
        <w:ind w:left="360"/>
        <w:jc w:val="both"/>
        <w:rPr>
          <w:rFonts w:ascii="Times New Roman" w:hAnsi="Times New Roman"/>
          <w:lang w:val="en-US"/>
        </w:rPr>
      </w:pPr>
      <w:r w:rsidRPr="00EE1750">
        <w:rPr>
          <w:rFonts w:ascii="Times New Roman" w:hAnsi="Times New Roman"/>
          <w:b/>
          <w:u w:val="single"/>
          <w:lang w:val="en-US"/>
        </w:rPr>
        <w:t>Documents for literature review</w:t>
      </w:r>
      <w:r w:rsidRPr="00EE1750">
        <w:rPr>
          <w:rFonts w:ascii="Times New Roman" w:hAnsi="Times New Roman"/>
          <w:lang w:val="en-US"/>
        </w:rPr>
        <w:t>: The followings are suggested reference documents, but not limited to, for reviewing:</w:t>
      </w:r>
    </w:p>
    <w:p w:rsidR="00777973" w:rsidRPr="00EE1750" w:rsidRDefault="00777973" w:rsidP="00777973">
      <w:pPr>
        <w:numPr>
          <w:ilvl w:val="2"/>
          <w:numId w:val="40"/>
        </w:numPr>
        <w:spacing w:before="120" w:after="120" w:line="240" w:lineRule="auto"/>
        <w:ind w:left="360"/>
        <w:jc w:val="both"/>
        <w:rPr>
          <w:rFonts w:cs="Times New Roman"/>
          <w:bCs/>
          <w:iCs/>
          <w:sz w:val="22"/>
        </w:rPr>
      </w:pPr>
      <w:r w:rsidRPr="00EE1750">
        <w:rPr>
          <w:rFonts w:cs="Times New Roman"/>
          <w:bCs/>
          <w:iCs/>
          <w:sz w:val="22"/>
        </w:rPr>
        <w:t>Nguyen Van Le, and Bach Tan Sinh (2004), Institutional capacity assessment on disaster risk management in Vietnam, MARD-UNDP VIE 01-014 Project Report</w:t>
      </w:r>
    </w:p>
    <w:p w:rsidR="00777973" w:rsidRPr="00EE1750" w:rsidRDefault="00777973" w:rsidP="00777973">
      <w:pPr>
        <w:pStyle w:val="ListParagraph"/>
        <w:numPr>
          <w:ilvl w:val="0"/>
          <w:numId w:val="40"/>
        </w:numPr>
        <w:spacing w:before="120" w:after="120" w:line="240" w:lineRule="auto"/>
        <w:ind w:left="360"/>
        <w:jc w:val="both"/>
        <w:rPr>
          <w:rFonts w:ascii="Times New Roman" w:hAnsi="Times New Roman"/>
          <w:lang w:val="en-US"/>
        </w:rPr>
      </w:pPr>
      <w:r w:rsidRPr="00EE1750">
        <w:rPr>
          <w:rFonts w:ascii="Times New Roman" w:hAnsi="Times New Roman"/>
          <w:lang w:val="en-US"/>
        </w:rPr>
        <w:t>DMC (2010). Report on training needs assessment for natural disaster risk management. SCDM-I project.</w:t>
      </w:r>
    </w:p>
    <w:p w:rsidR="00777973" w:rsidRPr="00EE1750" w:rsidRDefault="00777973" w:rsidP="00777973">
      <w:pPr>
        <w:pStyle w:val="ListParagraph"/>
        <w:numPr>
          <w:ilvl w:val="0"/>
          <w:numId w:val="40"/>
        </w:numPr>
        <w:spacing w:before="120" w:after="120" w:line="240" w:lineRule="auto"/>
        <w:ind w:left="360"/>
        <w:jc w:val="both"/>
        <w:rPr>
          <w:rFonts w:ascii="Times New Roman" w:hAnsi="Times New Roman"/>
          <w:lang w:val="en-US"/>
        </w:rPr>
      </w:pPr>
      <w:r w:rsidRPr="00EE1750">
        <w:rPr>
          <w:rFonts w:ascii="Times New Roman" w:hAnsi="Times New Roman"/>
          <w:lang w:val="en-US"/>
        </w:rPr>
        <w:t>VIWRR (2011). Report on institutional capacity development for natural disaster risk management in Vietnam. SCDM-I project.</w:t>
      </w:r>
    </w:p>
    <w:p w:rsidR="00777973" w:rsidRPr="00EE1750" w:rsidRDefault="00777973" w:rsidP="00777973">
      <w:pPr>
        <w:numPr>
          <w:ilvl w:val="2"/>
          <w:numId w:val="40"/>
        </w:numPr>
        <w:spacing w:before="120" w:after="120" w:line="240" w:lineRule="auto"/>
        <w:ind w:left="360"/>
        <w:jc w:val="both"/>
        <w:rPr>
          <w:rFonts w:cs="Times New Roman"/>
          <w:bCs/>
          <w:iCs/>
          <w:sz w:val="22"/>
        </w:rPr>
      </w:pPr>
      <w:r w:rsidRPr="00EE1750">
        <w:rPr>
          <w:rFonts w:cs="Times New Roman"/>
          <w:sz w:val="22"/>
        </w:rPr>
        <w:t>Vietnam reports to Hyogo Framework.</w:t>
      </w:r>
    </w:p>
    <w:p w:rsidR="00777973" w:rsidRPr="00EE1750" w:rsidRDefault="00777973" w:rsidP="00F75577">
      <w:pPr>
        <w:numPr>
          <w:ilvl w:val="2"/>
          <w:numId w:val="40"/>
        </w:numPr>
        <w:spacing w:before="120" w:after="120" w:line="240" w:lineRule="auto"/>
        <w:ind w:left="360"/>
        <w:jc w:val="both"/>
        <w:rPr>
          <w:rFonts w:cs="Times New Roman"/>
          <w:bCs/>
          <w:iCs/>
          <w:sz w:val="22"/>
        </w:rPr>
      </w:pPr>
      <w:r w:rsidRPr="00EE1750">
        <w:rPr>
          <w:rFonts w:cs="Times New Roman"/>
          <w:sz w:val="22"/>
        </w:rPr>
        <w:t>Government of Vietnam</w:t>
      </w:r>
      <w:r w:rsidR="00F75577" w:rsidRPr="00EE1750">
        <w:rPr>
          <w:rFonts w:cs="Times New Roman"/>
          <w:sz w:val="22"/>
        </w:rPr>
        <w:t xml:space="preserve"> </w:t>
      </w:r>
      <w:r w:rsidRPr="00EE1750">
        <w:rPr>
          <w:rFonts w:cs="Times New Roman"/>
          <w:sz w:val="22"/>
        </w:rPr>
        <w:t>(2013). The Law on disaster preparedness and prevention.</w:t>
      </w:r>
      <w:r w:rsidRPr="00EE1750">
        <w:rPr>
          <w:rFonts w:eastAsia="MS Mincho" w:cs="Times New Roman"/>
          <w:b/>
          <w:szCs w:val="24"/>
          <w:lang w:eastAsia="ja-JP"/>
        </w:rPr>
        <w:br w:type="page"/>
      </w:r>
    </w:p>
    <w:p w:rsidR="00777973" w:rsidRPr="00EE1750" w:rsidRDefault="00777973">
      <w:pPr>
        <w:spacing w:after="0" w:line="240" w:lineRule="auto"/>
        <w:rPr>
          <w:rFonts w:eastAsia="MS Mincho" w:cs="Times New Roman"/>
          <w:b/>
          <w:szCs w:val="24"/>
          <w:lang w:eastAsia="ja-JP"/>
        </w:rPr>
      </w:pPr>
    </w:p>
    <w:p w:rsidR="00CB5B97" w:rsidRPr="00EE1750" w:rsidRDefault="00F75577" w:rsidP="00F75577">
      <w:pPr>
        <w:pStyle w:val="Heading1"/>
      </w:pPr>
      <w:bookmarkStart w:id="70" w:name="_Toc383172918"/>
      <w:r w:rsidRPr="00EE1750">
        <w:t xml:space="preserve">ANNEX 2: </w:t>
      </w:r>
      <w:r w:rsidR="00CB5B97" w:rsidRPr="00EE1750">
        <w:t>List of reviewed documents</w:t>
      </w:r>
      <w:bookmarkEnd w:id="68"/>
      <w:bookmarkEnd w:id="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6698"/>
      </w:tblGrid>
      <w:tr w:rsidR="00CB5B97" w:rsidRPr="00EE1750" w:rsidTr="00E100FC">
        <w:tc>
          <w:tcPr>
            <w:tcW w:w="24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jc w:val="center"/>
              <w:rPr>
                <w:rStyle w:val="goog-gtc-translatable"/>
                <w:rFonts w:cs="Times New Roman"/>
                <w:b/>
                <w:szCs w:val="24"/>
              </w:rPr>
            </w:pPr>
            <w:r w:rsidRPr="00EE1750">
              <w:rPr>
                <w:rStyle w:val="goog-gtc-translatable"/>
                <w:rFonts w:cs="Times New Roman"/>
                <w:b/>
                <w:szCs w:val="24"/>
              </w:rPr>
              <w:t>Category</w:t>
            </w:r>
          </w:p>
        </w:tc>
        <w:tc>
          <w:tcPr>
            <w:tcW w:w="6698" w:type="dxa"/>
            <w:shd w:val="clear" w:color="auto" w:fill="auto"/>
          </w:tcPr>
          <w:p w:rsidR="00CB5B97" w:rsidRPr="00EE1750" w:rsidRDefault="00CB5B97" w:rsidP="00E100FC">
            <w:pPr>
              <w:widowControl w:val="0"/>
              <w:tabs>
                <w:tab w:val="left" w:pos="284"/>
                <w:tab w:val="left" w:pos="450"/>
              </w:tabs>
              <w:autoSpaceDE w:val="0"/>
              <w:autoSpaceDN w:val="0"/>
              <w:snapToGrid w:val="0"/>
              <w:spacing w:after="0"/>
              <w:jc w:val="center"/>
              <w:rPr>
                <w:rStyle w:val="goog-gtc-translatable"/>
                <w:rFonts w:cs="Times New Roman"/>
                <w:b/>
                <w:szCs w:val="24"/>
              </w:rPr>
            </w:pPr>
            <w:r w:rsidRPr="00EE1750">
              <w:rPr>
                <w:rStyle w:val="goog-gtc-translatable"/>
                <w:rFonts w:cs="Times New Roman"/>
                <w:b/>
                <w:szCs w:val="24"/>
              </w:rPr>
              <w:t>Document</w:t>
            </w:r>
          </w:p>
        </w:tc>
      </w:tr>
      <w:tr w:rsidR="00CB5B97" w:rsidRPr="00EE1750" w:rsidTr="00E100FC">
        <w:tc>
          <w:tcPr>
            <w:tcW w:w="24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 xml:space="preserve">Government Law and regulatory document </w:t>
            </w:r>
          </w:p>
        </w:tc>
        <w:tc>
          <w:tcPr>
            <w:tcW w:w="6698" w:type="dxa"/>
            <w:shd w:val="clear" w:color="auto" w:fill="auto"/>
          </w:tcPr>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Law on Natural Disaster Prevention and Control (2013)</w:t>
            </w:r>
          </w:p>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 xml:space="preserve">Decree No. 14/2010/ND-CP </w:t>
            </w:r>
          </w:p>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Ordinance on Flood, Storm Control 1993</w:t>
            </w:r>
          </w:p>
        </w:tc>
      </w:tr>
      <w:tr w:rsidR="00CB5B97" w:rsidRPr="00EE1750" w:rsidTr="00E100FC">
        <w:tc>
          <w:tcPr>
            <w:tcW w:w="24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jc w:val="both"/>
              <w:rPr>
                <w:rStyle w:val="goog-gtc-translatable"/>
                <w:rFonts w:cs="Times New Roman"/>
                <w:szCs w:val="24"/>
              </w:rPr>
            </w:pPr>
            <w:r w:rsidRPr="00EE1750">
              <w:rPr>
                <w:rStyle w:val="goog-gtc-translatable"/>
                <w:rFonts w:cs="Times New Roman"/>
                <w:szCs w:val="24"/>
              </w:rPr>
              <w:t xml:space="preserve">National Strategy/Programme </w:t>
            </w:r>
          </w:p>
        </w:tc>
        <w:tc>
          <w:tcPr>
            <w:tcW w:w="6698" w:type="dxa"/>
            <w:shd w:val="clear" w:color="auto" w:fill="auto"/>
          </w:tcPr>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 xml:space="preserve">National Strategy for Natural Disaster Prevention, Response and Mitigation to 2020 (2007) </w:t>
            </w:r>
          </w:p>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 xml:space="preserve">Action Plan for the Implementation of the National Strategy for Natural Disaster Prevention, Response and Mitigation (2009) </w:t>
            </w:r>
          </w:p>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Government Program on Community Awareness Raising and Community Based Disaster Risk Management (CBDRM) to 2020</w:t>
            </w:r>
          </w:p>
        </w:tc>
      </w:tr>
      <w:tr w:rsidR="00CB5B97" w:rsidRPr="00EE1750" w:rsidTr="00E100FC">
        <w:tc>
          <w:tcPr>
            <w:tcW w:w="24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MARD and CCFSC Report</w:t>
            </w:r>
          </w:p>
        </w:tc>
        <w:tc>
          <w:tcPr>
            <w:tcW w:w="6698" w:type="dxa"/>
            <w:shd w:val="clear" w:color="auto" w:fill="auto"/>
          </w:tcPr>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Vietnam report to Hyogo Framework 2012</w:t>
            </w:r>
          </w:p>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Institutional capacity assessment on disaster risk management in Vietnam - Project Report (2004)</w:t>
            </w:r>
          </w:p>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Stock taking of a 5-year implementation of the National Strategy for Natural Disaster Prevention, Response and Mitigation to 2020</w:t>
            </w:r>
          </w:p>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Drafted Decree on detailing some provisions of Law on Natural Disaster Prevention and Control</w:t>
            </w:r>
          </w:p>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Report on DRR work (Voice of Vietnam)</w:t>
            </w:r>
          </w:p>
        </w:tc>
      </w:tr>
      <w:tr w:rsidR="00CB5B97" w:rsidRPr="00EE1750" w:rsidTr="00E100FC">
        <w:tc>
          <w:tcPr>
            <w:tcW w:w="24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UNDP Project Report</w:t>
            </w:r>
          </w:p>
        </w:tc>
        <w:tc>
          <w:tcPr>
            <w:tcW w:w="6698" w:type="dxa"/>
            <w:shd w:val="clear" w:color="auto" w:fill="auto"/>
          </w:tcPr>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Report on training needs assessment for natural disaster risk management - SCDM-I project (2010)</w:t>
            </w:r>
          </w:p>
          <w:p w:rsidR="00CB5B97" w:rsidRPr="00EE1750" w:rsidRDefault="00CB5B97" w:rsidP="00E100FC">
            <w:pPr>
              <w:widowControl w:val="0"/>
              <w:numPr>
                <w:ilvl w:val="0"/>
                <w:numId w:val="24"/>
              </w:numPr>
              <w:tabs>
                <w:tab w:val="left" w:pos="422"/>
                <w:tab w:val="left" w:pos="450"/>
              </w:tabs>
              <w:autoSpaceDE w:val="0"/>
              <w:autoSpaceDN w:val="0"/>
              <w:snapToGrid w:val="0"/>
              <w:spacing w:after="0"/>
              <w:ind w:left="422"/>
              <w:contextualSpacing/>
              <w:rPr>
                <w:rStyle w:val="goog-gtc-translatable"/>
                <w:rFonts w:cs="Times New Roman"/>
                <w:szCs w:val="24"/>
              </w:rPr>
            </w:pPr>
            <w:r w:rsidRPr="00EE1750">
              <w:rPr>
                <w:rStyle w:val="goog-gtc-translatable"/>
                <w:rFonts w:cs="Times New Roman"/>
                <w:szCs w:val="24"/>
              </w:rPr>
              <w:t>Report on institutional capacity development for natural disaster risk management in Vietnam - SCDM-I project (2011).</w:t>
            </w:r>
          </w:p>
        </w:tc>
      </w:tr>
    </w:tbl>
    <w:p w:rsidR="00CB5B97" w:rsidRPr="00EE1750" w:rsidRDefault="00CB5B97" w:rsidP="00E72F48">
      <w:pPr>
        <w:tabs>
          <w:tab w:val="left" w:pos="284"/>
        </w:tabs>
        <w:snapToGrid w:val="0"/>
        <w:spacing w:before="200" w:after="0"/>
        <w:contextualSpacing/>
        <w:mirrorIndents/>
        <w:jc w:val="both"/>
        <w:rPr>
          <w:rFonts w:cs="Times New Roman"/>
          <w:szCs w:val="24"/>
        </w:rPr>
      </w:pPr>
    </w:p>
    <w:p w:rsidR="00CB5B97" w:rsidRPr="00EE1750" w:rsidRDefault="00CB5B97">
      <w:pPr>
        <w:spacing w:after="0" w:line="240" w:lineRule="auto"/>
        <w:rPr>
          <w:rFonts w:cs="Times New Roman"/>
          <w:szCs w:val="24"/>
        </w:rPr>
      </w:pPr>
      <w:r w:rsidRPr="00EE1750">
        <w:rPr>
          <w:rFonts w:cs="Times New Roman"/>
          <w:szCs w:val="24"/>
        </w:rPr>
        <w:br w:type="page"/>
      </w:r>
    </w:p>
    <w:p w:rsidR="00CB5B97" w:rsidRPr="00EE1750" w:rsidRDefault="00F75577" w:rsidP="00F75577">
      <w:pPr>
        <w:pStyle w:val="Heading1"/>
      </w:pPr>
      <w:bookmarkStart w:id="71" w:name="_Toc381084356"/>
      <w:bookmarkStart w:id="72" w:name="_Toc383172919"/>
      <w:r w:rsidRPr="00EE1750">
        <w:t xml:space="preserve">ANNEX 3: </w:t>
      </w:r>
      <w:r w:rsidR="00CB5B97" w:rsidRPr="00EE1750">
        <w:t>List of interviewees</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1980"/>
        <w:gridCol w:w="4230"/>
      </w:tblGrid>
      <w:tr w:rsidR="00CB5B97" w:rsidRPr="00EE1750" w:rsidTr="00E100FC">
        <w:tc>
          <w:tcPr>
            <w:tcW w:w="2988" w:type="dxa"/>
            <w:tcBorders>
              <w:bottom w:val="single" w:sz="4" w:space="0" w:color="auto"/>
            </w:tcBorders>
            <w:shd w:val="clear" w:color="auto" w:fill="auto"/>
          </w:tcPr>
          <w:p w:rsidR="00CB5B97" w:rsidRPr="00EE1750" w:rsidRDefault="00CB5B97" w:rsidP="00E100FC">
            <w:pPr>
              <w:widowControl w:val="0"/>
              <w:tabs>
                <w:tab w:val="left" w:pos="284"/>
                <w:tab w:val="left" w:pos="450"/>
              </w:tabs>
              <w:autoSpaceDE w:val="0"/>
              <w:autoSpaceDN w:val="0"/>
              <w:snapToGrid w:val="0"/>
              <w:spacing w:after="0"/>
              <w:jc w:val="center"/>
              <w:rPr>
                <w:rStyle w:val="goog-gtc-translatable"/>
                <w:rFonts w:eastAsia="MS Mincho" w:cs="Times New Roman"/>
                <w:b/>
                <w:i/>
                <w:szCs w:val="24"/>
                <w:lang w:eastAsia="ja-JP"/>
              </w:rPr>
            </w:pPr>
            <w:r w:rsidRPr="00EE1750">
              <w:rPr>
                <w:rStyle w:val="goog-gtc-translatable"/>
                <w:rFonts w:cs="Times New Roman"/>
                <w:b/>
                <w:szCs w:val="24"/>
              </w:rPr>
              <w:t>Name</w:t>
            </w:r>
          </w:p>
        </w:tc>
        <w:tc>
          <w:tcPr>
            <w:tcW w:w="1980" w:type="dxa"/>
            <w:tcBorders>
              <w:bottom w:val="single" w:sz="4" w:space="0" w:color="auto"/>
            </w:tcBorders>
            <w:shd w:val="clear" w:color="auto" w:fill="auto"/>
          </w:tcPr>
          <w:p w:rsidR="00CB5B97" w:rsidRPr="00EE1750" w:rsidRDefault="00CB5B97" w:rsidP="00E100FC">
            <w:pPr>
              <w:widowControl w:val="0"/>
              <w:tabs>
                <w:tab w:val="left" w:pos="284"/>
                <w:tab w:val="left" w:pos="450"/>
              </w:tabs>
              <w:autoSpaceDE w:val="0"/>
              <w:autoSpaceDN w:val="0"/>
              <w:snapToGrid w:val="0"/>
              <w:spacing w:after="0"/>
              <w:jc w:val="center"/>
              <w:rPr>
                <w:rStyle w:val="goog-gtc-translatable"/>
                <w:rFonts w:eastAsia="MS Mincho" w:cs="Times New Roman"/>
                <w:b/>
                <w:i/>
                <w:szCs w:val="24"/>
                <w:lang w:eastAsia="ja-JP"/>
              </w:rPr>
            </w:pPr>
            <w:r w:rsidRPr="00EE1750">
              <w:rPr>
                <w:rStyle w:val="goog-gtc-translatable"/>
                <w:rFonts w:cs="Times New Roman"/>
                <w:b/>
                <w:szCs w:val="24"/>
              </w:rPr>
              <w:t>Position</w:t>
            </w:r>
          </w:p>
        </w:tc>
        <w:tc>
          <w:tcPr>
            <w:tcW w:w="4230" w:type="dxa"/>
            <w:tcBorders>
              <w:bottom w:val="single" w:sz="4" w:space="0" w:color="auto"/>
            </w:tcBorders>
            <w:shd w:val="clear" w:color="auto" w:fill="auto"/>
          </w:tcPr>
          <w:p w:rsidR="00CB5B97" w:rsidRPr="00EE1750" w:rsidRDefault="00CB5B97" w:rsidP="00E100FC">
            <w:pPr>
              <w:widowControl w:val="0"/>
              <w:tabs>
                <w:tab w:val="left" w:pos="284"/>
                <w:tab w:val="left" w:pos="450"/>
              </w:tabs>
              <w:autoSpaceDE w:val="0"/>
              <w:autoSpaceDN w:val="0"/>
              <w:snapToGrid w:val="0"/>
              <w:spacing w:after="0"/>
              <w:jc w:val="center"/>
              <w:rPr>
                <w:rStyle w:val="goog-gtc-translatable"/>
                <w:rFonts w:eastAsia="MS Mincho" w:cs="Times New Roman"/>
                <w:b/>
                <w:i/>
                <w:szCs w:val="24"/>
                <w:lang w:eastAsia="ja-JP"/>
              </w:rPr>
            </w:pPr>
            <w:r w:rsidRPr="00EE1750">
              <w:rPr>
                <w:rStyle w:val="goog-gtc-translatable"/>
                <w:rFonts w:cs="Times New Roman"/>
                <w:b/>
                <w:szCs w:val="24"/>
              </w:rPr>
              <w:t>Agency</w:t>
            </w:r>
          </w:p>
        </w:tc>
      </w:tr>
      <w:tr w:rsidR="00162BC0" w:rsidRPr="00EE1750" w:rsidTr="00E100FC">
        <w:trPr>
          <w:trHeight w:val="449"/>
        </w:trPr>
        <w:tc>
          <w:tcPr>
            <w:tcW w:w="9198" w:type="dxa"/>
            <w:gridSpan w:val="3"/>
            <w:shd w:val="clear" w:color="auto" w:fill="auto"/>
          </w:tcPr>
          <w:p w:rsidR="00162BC0" w:rsidRPr="00EE1750" w:rsidRDefault="00162BC0"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b/>
                <w:i/>
                <w:szCs w:val="24"/>
              </w:rPr>
              <w:t>Members of CCFSC</w:t>
            </w:r>
          </w:p>
        </w:tc>
      </w:tr>
      <w:tr w:rsidR="00CB5B97" w:rsidRPr="00EE1750" w:rsidTr="00E100FC">
        <w:tc>
          <w:tcPr>
            <w:tcW w:w="2988" w:type="dxa"/>
            <w:shd w:val="clear" w:color="auto" w:fill="auto"/>
          </w:tcPr>
          <w:p w:rsidR="00CB5B97" w:rsidRPr="00EE1750" w:rsidRDefault="00CB5B97" w:rsidP="00E100FC">
            <w:pPr>
              <w:widowControl w:val="0"/>
              <w:tabs>
                <w:tab w:val="left" w:pos="2486"/>
              </w:tabs>
              <w:autoSpaceDE w:val="0"/>
              <w:autoSpaceDN w:val="0"/>
              <w:snapToGrid w:val="0"/>
              <w:spacing w:after="0"/>
              <w:rPr>
                <w:rStyle w:val="goog-gtc-translatable"/>
                <w:rFonts w:cs="Times New Roman"/>
                <w:szCs w:val="24"/>
              </w:rPr>
            </w:pPr>
            <w:r w:rsidRPr="00EE1750">
              <w:rPr>
                <w:rStyle w:val="goog-gtc-translatable"/>
                <w:rFonts w:cs="Times New Roman"/>
                <w:szCs w:val="24"/>
              </w:rPr>
              <w:t>1. Tran Hong Ha</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Vice Minister</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Ministry of Natural Resources and Environment</w:t>
            </w:r>
          </w:p>
        </w:tc>
      </w:tr>
      <w:tr w:rsidR="00CB5B97" w:rsidRPr="00EE1750" w:rsidTr="00E100FC">
        <w:tc>
          <w:tcPr>
            <w:tcW w:w="2988"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2. Nguyen Trong Dam</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Vice Minister</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Ministry of Labor –  Invalids – Social Affairs</w:t>
            </w:r>
          </w:p>
        </w:tc>
      </w:tr>
      <w:tr w:rsidR="00CB5B97" w:rsidRPr="00EE1750" w:rsidTr="00E100FC">
        <w:tc>
          <w:tcPr>
            <w:tcW w:w="2988"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 xml:space="preserve">3. Truong Tan Vien </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Vice Minister</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Ministry of Transportation</w:t>
            </w:r>
          </w:p>
        </w:tc>
      </w:tr>
      <w:tr w:rsidR="00CB5B97" w:rsidRPr="00EE1750" w:rsidTr="00E100FC">
        <w:tc>
          <w:tcPr>
            <w:tcW w:w="2988"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4. Bui Pham Khanh</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Vice Minister</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Ministry of Construction</w:t>
            </w:r>
          </w:p>
        </w:tc>
      </w:tr>
      <w:tr w:rsidR="00CB5B97" w:rsidRPr="00EE1750" w:rsidTr="00E100FC">
        <w:tc>
          <w:tcPr>
            <w:tcW w:w="2988"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5. Doan Van Thai</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Vice Chairman</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Vietnam Red Cross</w:t>
            </w:r>
          </w:p>
        </w:tc>
      </w:tr>
      <w:tr w:rsidR="00CB5B97" w:rsidRPr="00EE1750" w:rsidTr="00E100FC">
        <w:tc>
          <w:tcPr>
            <w:tcW w:w="2988" w:type="dxa"/>
            <w:tcBorders>
              <w:bottom w:val="single" w:sz="4" w:space="0" w:color="auto"/>
            </w:tcBorders>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 xml:space="preserve">6. Vu Hai </w:t>
            </w:r>
          </w:p>
        </w:tc>
        <w:tc>
          <w:tcPr>
            <w:tcW w:w="1980" w:type="dxa"/>
            <w:tcBorders>
              <w:bottom w:val="single" w:sz="4" w:space="0" w:color="auto"/>
            </w:tcBorders>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 xml:space="preserve">Deputy General Director </w:t>
            </w:r>
          </w:p>
        </w:tc>
        <w:tc>
          <w:tcPr>
            <w:tcW w:w="4230" w:type="dxa"/>
            <w:tcBorders>
              <w:bottom w:val="single" w:sz="4" w:space="0" w:color="auto"/>
            </w:tcBorders>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Voice of Vietnam</w:t>
            </w:r>
          </w:p>
        </w:tc>
      </w:tr>
      <w:tr w:rsidR="00CB5B97" w:rsidRPr="00EE1750" w:rsidTr="00E100FC">
        <w:tc>
          <w:tcPr>
            <w:tcW w:w="9198" w:type="dxa"/>
            <w:gridSpan w:val="3"/>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b/>
                <w:i/>
                <w:szCs w:val="24"/>
              </w:rPr>
              <w:t>Member of Committee for Flood, Storm Control and Search Rescue of Ministry</w:t>
            </w:r>
          </w:p>
        </w:tc>
      </w:tr>
      <w:tr w:rsidR="00CB5B97" w:rsidRPr="00EE1750" w:rsidTr="00E100FC">
        <w:tc>
          <w:tcPr>
            <w:tcW w:w="2988"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 xml:space="preserve">1. Le Van Minh </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Principal Expert</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 xml:space="preserve">Department of Agricultural Economics </w:t>
            </w:r>
          </w:p>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Ministry of Investment and Planning</w:t>
            </w: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2. Nguyen Hoang Huyen</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Head</w:t>
            </w:r>
          </w:p>
        </w:tc>
        <w:tc>
          <w:tcPr>
            <w:tcW w:w="4230" w:type="dxa"/>
            <w:vMerge w:val="restart"/>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Steering Committee for Flood, Storm Control and Search Rescue</w:t>
            </w:r>
          </w:p>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Ministry of Transport</w:t>
            </w: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3. Ngo Van Hung</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Expert</w:t>
            </w:r>
          </w:p>
        </w:tc>
        <w:tc>
          <w:tcPr>
            <w:tcW w:w="4230" w:type="dxa"/>
            <w:vMerge/>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4. Mr. Son</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Head</w:t>
            </w:r>
          </w:p>
        </w:tc>
        <w:tc>
          <w:tcPr>
            <w:tcW w:w="4230" w:type="dxa"/>
            <w:vMerge w:val="restart"/>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Office of Information Licensing</w:t>
            </w:r>
          </w:p>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 xml:space="preserve">Telecommunication Department </w:t>
            </w:r>
          </w:p>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Committee for Flood, Storm Control</w:t>
            </w:r>
          </w:p>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Ministry of Information and Communication</w:t>
            </w: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5. Vu Huy Cuong</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Expert</w:t>
            </w:r>
          </w:p>
        </w:tc>
        <w:tc>
          <w:tcPr>
            <w:tcW w:w="4230" w:type="dxa"/>
            <w:vMerge/>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 xml:space="preserve">6. Nguyen Huu Thang              </w:t>
            </w:r>
          </w:p>
        </w:tc>
        <w:tc>
          <w:tcPr>
            <w:tcW w:w="1980" w:type="dxa"/>
            <w:shd w:val="clear" w:color="auto" w:fill="auto"/>
          </w:tcPr>
          <w:p w:rsidR="00CB5B97" w:rsidRPr="00EE1750" w:rsidRDefault="00CB5B97" w:rsidP="00E100FC">
            <w:pPr>
              <w:spacing w:after="0"/>
              <w:ind w:right="-558"/>
              <w:rPr>
                <w:rStyle w:val="goog-gtc-translatable"/>
                <w:rFonts w:cs="Times New Roman"/>
                <w:szCs w:val="24"/>
              </w:rPr>
            </w:pPr>
            <w:r w:rsidRPr="00EE1750">
              <w:rPr>
                <w:rStyle w:val="goog-gtc-translatable"/>
                <w:rFonts w:cs="Times New Roman"/>
                <w:szCs w:val="24"/>
              </w:rPr>
              <w:t>Head</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Department of Social Affairs</w:t>
            </w:r>
          </w:p>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Vietnam Red Cross</w:t>
            </w:r>
          </w:p>
        </w:tc>
      </w:tr>
      <w:tr w:rsidR="00CB5B97" w:rsidRPr="00EE1750" w:rsidTr="00E100FC">
        <w:tc>
          <w:tcPr>
            <w:tcW w:w="9198" w:type="dxa"/>
            <w:gridSpan w:val="3"/>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b/>
                <w:i/>
                <w:szCs w:val="24"/>
              </w:rPr>
              <w:t>Members of Provincial Committee for Flood, Storm Control and Search Rescue</w:t>
            </w: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 xml:space="preserve">1. Pham Duc Dung </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 xml:space="preserve">Deputy Head </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Standing Office of Provincial Committee for Flood, Storm Control of Lao Cai</w:t>
            </w: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2. Vu Xuan Tinh</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Deputy Head</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Standing Office of Provincial Committee for Flood, Storm Control of Lai Chau</w:t>
            </w: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3. Dang Van Hoa</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 xml:space="preserve">Head </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Standing Office of Provincial Committee for Flood, Storm Control of Thua Thien Hue</w:t>
            </w: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4. Nguyen Hoai Phuong</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Deputy Director</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Division of Irrigation and Flood, Storm Control, DARD, Quang Nam Province</w:t>
            </w: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5. Nguyen Khanh Hoan</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Director</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Division of Irrigation and Flood, Storm Control, DARD, Ben Tre Province</w:t>
            </w:r>
          </w:p>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Provincial Committee for Flood, Storm Control and Search Rescue</w:t>
            </w:r>
          </w:p>
        </w:tc>
      </w:tr>
      <w:tr w:rsidR="00CB5B97" w:rsidRPr="00EE1750" w:rsidTr="00E100FC">
        <w:tc>
          <w:tcPr>
            <w:tcW w:w="2988" w:type="dxa"/>
            <w:shd w:val="clear" w:color="auto" w:fill="auto"/>
          </w:tcPr>
          <w:p w:rsidR="00CB5B97" w:rsidRPr="00EE1750" w:rsidRDefault="00CB5B97" w:rsidP="00E100FC">
            <w:pPr>
              <w:spacing w:after="0"/>
              <w:rPr>
                <w:rStyle w:val="goog-gtc-translatable"/>
                <w:rFonts w:cs="Times New Roman"/>
                <w:szCs w:val="24"/>
              </w:rPr>
            </w:pPr>
            <w:r w:rsidRPr="00EE1750">
              <w:rPr>
                <w:rStyle w:val="goog-gtc-translatable"/>
                <w:rFonts w:cs="Times New Roman"/>
                <w:szCs w:val="24"/>
              </w:rPr>
              <w:t>6. Nguyen Van Doan</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Chief</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Office of Dyke Management and Flood, Storm Control, DARD, Ben Tre Province</w:t>
            </w:r>
          </w:p>
        </w:tc>
      </w:tr>
      <w:tr w:rsidR="00CB5B97" w:rsidRPr="00EE1750" w:rsidTr="00E100FC">
        <w:tc>
          <w:tcPr>
            <w:tcW w:w="2988" w:type="dxa"/>
            <w:shd w:val="clear" w:color="auto" w:fill="auto"/>
          </w:tcPr>
          <w:p w:rsidR="00CB5B97" w:rsidRPr="00EE1750" w:rsidRDefault="00CB5B97" w:rsidP="00E100FC">
            <w:pPr>
              <w:spacing w:after="0"/>
              <w:rPr>
                <w:rFonts w:cs="Times New Roman"/>
                <w:szCs w:val="24"/>
              </w:rPr>
            </w:pPr>
            <w:r w:rsidRPr="00EE1750">
              <w:rPr>
                <w:rFonts w:cs="Times New Roman"/>
                <w:szCs w:val="24"/>
              </w:rPr>
              <w:t>7. Vuong Huu Tien</w:t>
            </w:r>
          </w:p>
        </w:tc>
        <w:tc>
          <w:tcPr>
            <w:tcW w:w="198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Director</w:t>
            </w:r>
          </w:p>
        </w:tc>
        <w:tc>
          <w:tcPr>
            <w:tcW w:w="4230" w:type="dxa"/>
            <w:shd w:val="clear" w:color="auto" w:fill="auto"/>
          </w:tcPr>
          <w:p w:rsidR="00CB5B97" w:rsidRPr="00EE1750" w:rsidRDefault="00CB5B97" w:rsidP="00E100FC">
            <w:pPr>
              <w:widowControl w:val="0"/>
              <w:tabs>
                <w:tab w:val="left" w:pos="284"/>
                <w:tab w:val="left" w:pos="450"/>
              </w:tabs>
              <w:autoSpaceDE w:val="0"/>
              <w:autoSpaceDN w:val="0"/>
              <w:snapToGrid w:val="0"/>
              <w:spacing w:after="0"/>
              <w:rPr>
                <w:rStyle w:val="goog-gtc-translatable"/>
                <w:rFonts w:cs="Times New Roman"/>
                <w:szCs w:val="24"/>
              </w:rPr>
            </w:pPr>
            <w:r w:rsidRPr="00EE1750">
              <w:rPr>
                <w:rStyle w:val="goog-gtc-translatable"/>
                <w:rFonts w:cs="Times New Roman"/>
                <w:szCs w:val="24"/>
              </w:rPr>
              <w:t>Division of Irrigation and Flood, Storm Control, DARD, An Giang Province</w:t>
            </w:r>
          </w:p>
        </w:tc>
      </w:tr>
    </w:tbl>
    <w:p w:rsidR="00BA7D28" w:rsidRPr="00EE1750" w:rsidRDefault="00BA7D28" w:rsidP="00E72F48">
      <w:pPr>
        <w:tabs>
          <w:tab w:val="left" w:pos="284"/>
        </w:tabs>
        <w:snapToGrid w:val="0"/>
        <w:spacing w:before="200" w:after="0"/>
        <w:contextualSpacing/>
        <w:mirrorIndents/>
        <w:jc w:val="both"/>
        <w:rPr>
          <w:rFonts w:cs="Times New Roman"/>
          <w:szCs w:val="24"/>
        </w:rPr>
      </w:pPr>
    </w:p>
    <w:sectPr w:rsidR="00BA7D28" w:rsidRPr="00EE1750" w:rsidSect="00CB5B97">
      <w:pgSz w:w="11900" w:h="16840"/>
      <w:pgMar w:top="1140" w:right="1140" w:bottom="1140" w:left="15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406" w:rsidRDefault="00415406" w:rsidP="00525794">
      <w:pPr>
        <w:spacing w:after="0" w:line="240" w:lineRule="auto"/>
      </w:pPr>
      <w:r>
        <w:separator/>
      </w:r>
    </w:p>
  </w:endnote>
  <w:endnote w:type="continuationSeparator" w:id="1">
    <w:p w:rsidR="00415406" w:rsidRDefault="00415406" w:rsidP="00525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77" w:rsidRDefault="00F75577">
    <w:pPr>
      <w:pStyle w:val="Footer"/>
      <w:jc w:val="right"/>
    </w:pPr>
    <w:fldSimple w:instr=" PAGE   \* MERGEFORMAT ">
      <w:r w:rsidR="00415406">
        <w:rPr>
          <w:noProof/>
        </w:rPr>
        <w:t>1</w:t>
      </w:r>
    </w:fldSimple>
  </w:p>
  <w:p w:rsidR="00F75577" w:rsidRDefault="00F755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77" w:rsidRDefault="00F75577" w:rsidP="008A2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5577" w:rsidRDefault="00F75577" w:rsidP="008A2DC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77" w:rsidRDefault="00F75577" w:rsidP="008A2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70B6">
      <w:rPr>
        <w:rStyle w:val="PageNumber"/>
        <w:noProof/>
      </w:rPr>
      <w:t>16</w:t>
    </w:r>
    <w:r>
      <w:rPr>
        <w:rStyle w:val="PageNumber"/>
      </w:rPr>
      <w:fldChar w:fldCharType="end"/>
    </w:r>
  </w:p>
  <w:p w:rsidR="00F75577" w:rsidRDefault="00F75577" w:rsidP="008A2DC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77" w:rsidRDefault="00F75577">
    <w:pPr>
      <w:pStyle w:val="Footer"/>
    </w:pPr>
    <w:fldSimple w:instr=" PAGE   \* MERGEFORMAT ">
      <w:r w:rsidR="00D470B6">
        <w:rPr>
          <w:noProof/>
        </w:rPr>
        <w:t>42</w:t>
      </w:r>
    </w:fldSimple>
  </w:p>
  <w:p w:rsidR="00F75577" w:rsidRDefault="00F75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406" w:rsidRDefault="00415406" w:rsidP="00525794">
      <w:pPr>
        <w:spacing w:after="0" w:line="240" w:lineRule="auto"/>
      </w:pPr>
      <w:r>
        <w:separator/>
      </w:r>
    </w:p>
  </w:footnote>
  <w:footnote w:type="continuationSeparator" w:id="1">
    <w:p w:rsidR="00415406" w:rsidRDefault="00415406" w:rsidP="00525794">
      <w:pPr>
        <w:spacing w:after="0" w:line="240" w:lineRule="auto"/>
      </w:pPr>
      <w:r>
        <w:continuationSeparator/>
      </w:r>
    </w:p>
  </w:footnote>
  <w:footnote w:id="2">
    <w:p w:rsidR="00F75577" w:rsidRDefault="00F75577">
      <w:pPr>
        <w:pStyle w:val="FootnoteText"/>
      </w:pPr>
      <w:r>
        <w:rPr>
          <w:rStyle w:val="FootnoteReference"/>
        </w:rPr>
        <w:footnoteRef/>
      </w:r>
      <w:r>
        <w:t xml:space="preserve"> Summary report of CCFSC Standing Office</w:t>
      </w:r>
    </w:p>
  </w:footnote>
  <w:footnote w:id="3">
    <w:p w:rsidR="00F75577" w:rsidRDefault="00F75577">
      <w:pPr>
        <w:pStyle w:val="FootnoteText"/>
      </w:pPr>
      <w:r>
        <w:rPr>
          <w:rStyle w:val="FootnoteReference"/>
        </w:rPr>
        <w:footnoteRef/>
      </w:r>
      <w:r>
        <w:t xml:space="preserve"> Law No. 33/2013/QH13</w:t>
      </w:r>
    </w:p>
  </w:footnote>
  <w:footnote w:id="4">
    <w:p w:rsidR="00F75577" w:rsidRDefault="00F75577">
      <w:pPr>
        <w:pStyle w:val="FootnoteText"/>
      </w:pPr>
      <w:r>
        <w:rPr>
          <w:rStyle w:val="FootnoteReference"/>
        </w:rPr>
        <w:footnoteRef/>
      </w:r>
      <w:r>
        <w:t xml:space="preserve"> Article 34 of the Ordinance provides that the Prime Minister sets up the Central Committee for Flood and Storm Control and provides for the organization, tasks and powers of the Central Committee. Therefore, the primary aim of the Central Committee is to manage the flood and storm (10 types governed by the Ordinance). However, in Decree No. 14/2010/N</w:t>
      </w:r>
      <w:r w:rsidRPr="00B54FA5">
        <w:t>Đ</w:t>
      </w:r>
      <w:r>
        <w:t xml:space="preserve">-CP, tasks and coordination mechanism of the CCFSC and other committees of localities, ministries and departments, are extended to management on </w:t>
      </w:r>
      <w:r w:rsidRPr="00A359C6">
        <w:rPr>
          <w:b/>
        </w:rPr>
        <w:t xml:space="preserve">natural </w:t>
      </w:r>
      <w:r>
        <w:rPr>
          <w:b/>
        </w:rPr>
        <w:t>disasters</w:t>
      </w:r>
      <w:r>
        <w:t xml:space="preserve"> (Article 1), which cover 13 different types of natural hazards (Article 3), including earthquake and tsunami</w:t>
      </w:r>
    </w:p>
  </w:footnote>
  <w:footnote w:id="5">
    <w:p w:rsidR="00F75577" w:rsidRDefault="00F75577" w:rsidP="00351884">
      <w:pPr>
        <w:pStyle w:val="FootnoteText"/>
      </w:pPr>
      <w:r>
        <w:rPr>
          <w:rStyle w:val="FootnoteReference"/>
        </w:rPr>
        <w:footnoteRef/>
      </w:r>
      <w:r>
        <w:t xml:space="preserve"> “Four on the spot” includes command on the spot, man-power on the spot, materials on the spot, and logistics on the spot.</w:t>
      </w:r>
    </w:p>
  </w:footnote>
  <w:footnote w:id="6">
    <w:p w:rsidR="00F75577" w:rsidRDefault="00F75577">
      <w:pPr>
        <w:pStyle w:val="FootnoteText"/>
      </w:pPr>
    </w:p>
  </w:footnote>
  <w:footnote w:id="7">
    <w:p w:rsidR="00F75577" w:rsidRPr="002A3933" w:rsidRDefault="00F75577" w:rsidP="00F62E73">
      <w:pPr>
        <w:pStyle w:val="FootnoteText"/>
      </w:pPr>
      <w:r>
        <w:rPr>
          <w:rStyle w:val="FootnoteReference"/>
        </w:rPr>
        <w:footnoteRef/>
      </w:r>
      <w:r>
        <w:t xml:space="preserve"> Impact Assessment Report for the Workshop on Drafting the Decree regulating some articles of Law on Natural Disaster Prevention and Control</w:t>
      </w:r>
    </w:p>
  </w:footnote>
  <w:footnote w:id="8">
    <w:p w:rsidR="00F75577" w:rsidRPr="00247BDC" w:rsidRDefault="00F75577" w:rsidP="00A14DE5">
      <w:pPr>
        <w:pStyle w:val="FootnoteText"/>
      </w:pPr>
      <w:r w:rsidRPr="00247BDC">
        <w:rPr>
          <w:rStyle w:val="FootnoteReference"/>
        </w:rPr>
        <w:footnoteRef/>
      </w:r>
      <w:r w:rsidRPr="00247BDC">
        <w:t xml:space="preserve"> National Report on the progress of the Hyogo Action Framework - period 2009-2011 </w:t>
      </w:r>
    </w:p>
  </w:footnote>
  <w:footnote w:id="9">
    <w:p w:rsidR="00F75577" w:rsidRDefault="00F75577">
      <w:pPr>
        <w:pStyle w:val="FootnoteText"/>
      </w:pPr>
      <w:r>
        <w:rPr>
          <w:rStyle w:val="FootnoteReference"/>
        </w:rPr>
        <w:footnoteRef/>
      </w:r>
      <w:r>
        <w:t xml:space="preserve"> Decree 14</w:t>
      </w:r>
    </w:p>
  </w:footnote>
  <w:footnote w:id="10">
    <w:p w:rsidR="00F75577" w:rsidRPr="00910805" w:rsidRDefault="00F75577" w:rsidP="00777973">
      <w:pPr>
        <w:pStyle w:val="FootnoteText"/>
      </w:pPr>
      <w:r w:rsidRPr="00910805">
        <w:rPr>
          <w:rStyle w:val="FootnoteReference"/>
        </w:rPr>
        <w:footnoteRef/>
      </w:r>
      <w:r w:rsidRPr="00910805">
        <w:t xml:space="preserve"> Following the newly approved law on disaster preparedness and prevention in Jun</w:t>
      </w:r>
      <w:r>
        <w:t xml:space="preserve"> 2013, the C/</w:t>
      </w:r>
      <w:r w:rsidRPr="00910805">
        <w:t xml:space="preserve">CFSC will be replaced by the Central/Provincial Committee for Disaster Preparedness and Prevention. As such, the assessment will need to take into account both current and potential new members of this committee. </w:t>
      </w:r>
    </w:p>
  </w:footnote>
  <w:footnote w:id="11">
    <w:p w:rsidR="00F75577" w:rsidRPr="00910805" w:rsidRDefault="00F75577" w:rsidP="00777973">
      <w:pPr>
        <w:pStyle w:val="FootnoteText"/>
      </w:pPr>
      <w:r w:rsidRPr="00910805">
        <w:rPr>
          <w:rStyle w:val="FootnoteReference"/>
        </w:rPr>
        <w:footnoteRef/>
      </w:r>
      <w:r>
        <w:t>While the C/</w:t>
      </w:r>
      <w:r w:rsidRPr="00910805">
        <w:t>CFSC system is officially mandate for responding to natural disasters (here in after called DRR – disaster risk reduction), the inclusion of climate change adaption (CCA) next to DRR is obvious and necessary to ensure the overall country strategy on climate changes where MARD is among the two core ministries. Specifically in Vietnam context, there is a very strong convergence of DRR and CCA issues and as such, the two should be integral in this assessment.</w:t>
      </w:r>
    </w:p>
  </w:footnote>
  <w:footnote w:id="12">
    <w:p w:rsidR="00F75577" w:rsidRPr="00910805" w:rsidRDefault="00F75577" w:rsidP="00777973">
      <w:pPr>
        <w:pStyle w:val="FootnoteText"/>
      </w:pPr>
      <w:r w:rsidRPr="00910805">
        <w:rPr>
          <w:rStyle w:val="FootnoteReference"/>
        </w:rPr>
        <w:footnoteRef/>
      </w:r>
      <w:hyperlink r:id="rId1" w:history="1">
        <w:r w:rsidRPr="00910805">
          <w:rPr>
            <w:rStyle w:val="Hyperlink"/>
          </w:rPr>
          <w:t>http://asia-pacific.undp.org/practices/cpr/rcpr/drr-primer/index.html</w:t>
        </w:r>
      </w:hyperlink>
    </w:p>
  </w:footnote>
  <w:footnote w:id="13">
    <w:p w:rsidR="00F75577" w:rsidRPr="00910805" w:rsidRDefault="00F75577" w:rsidP="00777973">
      <w:pPr>
        <w:pStyle w:val="FootnoteText"/>
      </w:pPr>
      <w:r w:rsidRPr="00910805">
        <w:rPr>
          <w:rStyle w:val="FootnoteReference"/>
        </w:rPr>
        <w:footnoteRef/>
      </w:r>
      <w:r w:rsidRPr="00910805">
        <w:t xml:space="preserve"> See the publication “Measuring Capacity” (2010), available here: </w:t>
      </w:r>
      <w:hyperlink r:id="rId2" w:history="1">
        <w:r w:rsidRPr="00910805">
          <w:rPr>
            <w:rStyle w:val="Hyperlink"/>
          </w:rPr>
          <w:t>http://www.undp.org/content/undp/en/home/librarypage/capacity-building.html</w:t>
        </w:r>
      </w:hyperlink>
    </w:p>
  </w:footnote>
  <w:footnote w:id="14">
    <w:p w:rsidR="00F75577" w:rsidRPr="00910805" w:rsidRDefault="00F75577" w:rsidP="00777973">
      <w:pPr>
        <w:pStyle w:val="FootnoteText"/>
      </w:pPr>
      <w:r w:rsidRPr="00910805">
        <w:rPr>
          <w:rStyle w:val="FootnoteReference"/>
        </w:rPr>
        <w:footnoteRef/>
      </w:r>
      <w:r w:rsidRPr="00910805">
        <w:t xml:space="preserve">Technical capacities associate with particular areas of professional expertise or knowledge; Functional capacities associate with sets if skills for planning, implementation, coordination, monitoring and evaluation. See further at page 8-9 of Primer Book: Strengthening capacities for disaster risk reduction (UNDP 2011)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6477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C4A3D"/>
    <w:multiLevelType w:val="hybridMultilevel"/>
    <w:tmpl w:val="981A9874"/>
    <w:lvl w:ilvl="0" w:tplc="0A969770">
      <w:start w:val="3"/>
      <w:numFmt w:val="bullet"/>
      <w:lvlText w:val="+"/>
      <w:lvlJc w:val="left"/>
      <w:pPr>
        <w:ind w:left="1080" w:hanging="360"/>
      </w:pPr>
      <w:rPr>
        <w:rFonts w:ascii="Times New Roman" w:hAnsi="Times New Roman" w:hint="default"/>
        <w:b w:val="0"/>
        <w:i w:val="0"/>
        <w:caps w:val="0"/>
        <w:strike w:val="0"/>
        <w:dstrike w:val="0"/>
        <w:vanish w:val="0"/>
        <w:color w:val="000000"/>
        <w:sz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635AA1"/>
    <w:multiLevelType w:val="hybridMultilevel"/>
    <w:tmpl w:val="2876B0B8"/>
    <w:lvl w:ilvl="0" w:tplc="DD1E67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443EE"/>
    <w:multiLevelType w:val="hybridMultilevel"/>
    <w:tmpl w:val="85AA326C"/>
    <w:lvl w:ilvl="0" w:tplc="F3C0BB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82F38"/>
    <w:multiLevelType w:val="hybridMultilevel"/>
    <w:tmpl w:val="2B2E1066"/>
    <w:lvl w:ilvl="0" w:tplc="729C63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85EDB"/>
    <w:multiLevelType w:val="hybridMultilevel"/>
    <w:tmpl w:val="B1FA5BFA"/>
    <w:lvl w:ilvl="0" w:tplc="07326BEC">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4C0E96"/>
    <w:multiLevelType w:val="hybridMultilevel"/>
    <w:tmpl w:val="63726404"/>
    <w:lvl w:ilvl="0" w:tplc="EB94284E">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F2BE8"/>
    <w:multiLevelType w:val="hybridMultilevel"/>
    <w:tmpl w:val="2D2A14B6"/>
    <w:lvl w:ilvl="0" w:tplc="80D25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2F688D"/>
    <w:multiLevelType w:val="hybridMultilevel"/>
    <w:tmpl w:val="607CF996"/>
    <w:lvl w:ilvl="0" w:tplc="F3C0BB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701CF8"/>
    <w:multiLevelType w:val="hybridMultilevel"/>
    <w:tmpl w:val="3C563CEA"/>
    <w:lvl w:ilvl="0" w:tplc="80D25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67B81"/>
    <w:multiLevelType w:val="multilevel"/>
    <w:tmpl w:val="84401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45B15CB"/>
    <w:multiLevelType w:val="hybridMultilevel"/>
    <w:tmpl w:val="2362D1FA"/>
    <w:lvl w:ilvl="0" w:tplc="E9A0285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284505"/>
    <w:multiLevelType w:val="hybridMultilevel"/>
    <w:tmpl w:val="59AC7CA8"/>
    <w:lvl w:ilvl="0" w:tplc="C40A250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15434F2C"/>
    <w:multiLevelType w:val="hybridMultilevel"/>
    <w:tmpl w:val="2CAE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526C7"/>
    <w:multiLevelType w:val="hybridMultilevel"/>
    <w:tmpl w:val="C4F0D3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A5CF8"/>
    <w:multiLevelType w:val="multilevel"/>
    <w:tmpl w:val="AC08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EA1BC0"/>
    <w:multiLevelType w:val="hybridMultilevel"/>
    <w:tmpl w:val="741614C0"/>
    <w:lvl w:ilvl="0" w:tplc="3BBCF54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C49E4"/>
    <w:multiLevelType w:val="hybridMultilevel"/>
    <w:tmpl w:val="0B94A11A"/>
    <w:lvl w:ilvl="0" w:tplc="80D259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BD425D2"/>
    <w:multiLevelType w:val="multilevel"/>
    <w:tmpl w:val="281CFE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C6D082C"/>
    <w:multiLevelType w:val="hybridMultilevel"/>
    <w:tmpl w:val="744878AC"/>
    <w:lvl w:ilvl="0" w:tplc="8DBCD0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C479F7"/>
    <w:multiLevelType w:val="hybridMultilevel"/>
    <w:tmpl w:val="6298F67C"/>
    <w:lvl w:ilvl="0" w:tplc="CB8653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E517C"/>
    <w:multiLevelType w:val="hybridMultilevel"/>
    <w:tmpl w:val="62CA4D28"/>
    <w:lvl w:ilvl="0" w:tplc="43F8E7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B67EA7"/>
    <w:multiLevelType w:val="hybridMultilevel"/>
    <w:tmpl w:val="4822B4AC"/>
    <w:lvl w:ilvl="0" w:tplc="8DBCD0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CB402F"/>
    <w:multiLevelType w:val="hybridMultilevel"/>
    <w:tmpl w:val="1D56D0D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7D15DF5"/>
    <w:multiLevelType w:val="hybridMultilevel"/>
    <w:tmpl w:val="6380B35A"/>
    <w:lvl w:ilvl="0" w:tplc="EE6C39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B5891"/>
    <w:multiLevelType w:val="hybridMultilevel"/>
    <w:tmpl w:val="1304BF26"/>
    <w:lvl w:ilvl="0" w:tplc="D97AB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E3335"/>
    <w:multiLevelType w:val="hybridMultilevel"/>
    <w:tmpl w:val="D51C3C1C"/>
    <w:lvl w:ilvl="0" w:tplc="F3C0BB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E508FC"/>
    <w:multiLevelType w:val="hybridMultilevel"/>
    <w:tmpl w:val="CDE4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CB01E1"/>
    <w:multiLevelType w:val="hybridMultilevel"/>
    <w:tmpl w:val="9BB03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EA779A3"/>
    <w:multiLevelType w:val="hybridMultilevel"/>
    <w:tmpl w:val="476441AE"/>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1443994"/>
    <w:multiLevelType w:val="hybridMultilevel"/>
    <w:tmpl w:val="3CD29B72"/>
    <w:lvl w:ilvl="0" w:tplc="8DBCD09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14A2940"/>
    <w:multiLevelType w:val="hybridMultilevel"/>
    <w:tmpl w:val="BEC2C2F2"/>
    <w:lvl w:ilvl="0" w:tplc="402EB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674C13"/>
    <w:multiLevelType w:val="hybridMultilevel"/>
    <w:tmpl w:val="834441CA"/>
    <w:lvl w:ilvl="0" w:tplc="F3C0BB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68664C"/>
    <w:multiLevelType w:val="hybridMultilevel"/>
    <w:tmpl w:val="F00EF298"/>
    <w:lvl w:ilvl="0" w:tplc="C1A4473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6A9"/>
    <w:multiLevelType w:val="hybridMultilevel"/>
    <w:tmpl w:val="F24CE01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BA6226"/>
    <w:multiLevelType w:val="hybridMultilevel"/>
    <w:tmpl w:val="33FA5442"/>
    <w:lvl w:ilvl="0" w:tplc="80D25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E25BA8"/>
    <w:multiLevelType w:val="hybridMultilevel"/>
    <w:tmpl w:val="2B8AA272"/>
    <w:lvl w:ilvl="0" w:tplc="EB94284E">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412C13"/>
    <w:multiLevelType w:val="hybridMultilevel"/>
    <w:tmpl w:val="37066B50"/>
    <w:lvl w:ilvl="0" w:tplc="80D25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115D3"/>
    <w:multiLevelType w:val="hybridMultilevel"/>
    <w:tmpl w:val="D2186C7E"/>
    <w:lvl w:ilvl="0" w:tplc="80D25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02100B"/>
    <w:multiLevelType w:val="hybridMultilevel"/>
    <w:tmpl w:val="2E5AA9C0"/>
    <w:lvl w:ilvl="0" w:tplc="80D259A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F2C7E"/>
    <w:multiLevelType w:val="hybridMultilevel"/>
    <w:tmpl w:val="CA4C7F2C"/>
    <w:lvl w:ilvl="0" w:tplc="A49C86D8">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E9A0285C">
      <w:numFmt w:val="bullet"/>
      <w:lvlText w:val="-"/>
      <w:lvlJc w:val="left"/>
      <w:pPr>
        <w:tabs>
          <w:tab w:val="num" w:pos="2700"/>
        </w:tabs>
        <w:ind w:left="2700" w:hanging="720"/>
      </w:pPr>
      <w:rPr>
        <w:rFonts w:ascii="Calibri" w:eastAsia="Times New Roman" w:hAnsi="Calibri" w:cs="Calibri" w:hint="default"/>
      </w:rPr>
    </w:lvl>
    <w:lvl w:ilvl="3" w:tplc="C7B035C2">
      <w:start w:val="1"/>
      <w:numFmt w:val="decimal"/>
      <w:lvlText w:val="%4."/>
      <w:lvlJc w:val="left"/>
      <w:pPr>
        <w:ind w:left="2880" w:hanging="360"/>
      </w:pPr>
      <w:rPr>
        <w:rFonts w:ascii="Times New Roman" w:hAnsi="Times New Roman"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947046"/>
    <w:multiLevelType w:val="hybridMultilevel"/>
    <w:tmpl w:val="D786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940CC"/>
    <w:multiLevelType w:val="hybridMultilevel"/>
    <w:tmpl w:val="1DEC2B4A"/>
    <w:lvl w:ilvl="0" w:tplc="DD1E675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DB26F9F"/>
    <w:multiLevelType w:val="hybridMultilevel"/>
    <w:tmpl w:val="4DB239A2"/>
    <w:lvl w:ilvl="0" w:tplc="6824B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41"/>
  </w:num>
  <w:num w:numId="4">
    <w:abstractNumId w:val="15"/>
  </w:num>
  <w:num w:numId="5">
    <w:abstractNumId w:val="20"/>
  </w:num>
  <w:num w:numId="6">
    <w:abstractNumId w:val="21"/>
  </w:num>
  <w:num w:numId="7">
    <w:abstractNumId w:val="42"/>
  </w:num>
  <w:num w:numId="8">
    <w:abstractNumId w:val="12"/>
  </w:num>
  <w:num w:numId="9">
    <w:abstractNumId w:val="2"/>
  </w:num>
  <w:num w:numId="10">
    <w:abstractNumId w:val="5"/>
  </w:num>
  <w:num w:numId="11">
    <w:abstractNumId w:val="30"/>
  </w:num>
  <w:num w:numId="12">
    <w:abstractNumId w:val="26"/>
  </w:num>
  <w:num w:numId="13">
    <w:abstractNumId w:val="3"/>
  </w:num>
  <w:num w:numId="14">
    <w:abstractNumId w:val="32"/>
  </w:num>
  <w:num w:numId="15">
    <w:abstractNumId w:val="8"/>
  </w:num>
  <w:num w:numId="16">
    <w:abstractNumId w:val="36"/>
  </w:num>
  <w:num w:numId="17">
    <w:abstractNumId w:val="6"/>
  </w:num>
  <w:num w:numId="18">
    <w:abstractNumId w:val="17"/>
  </w:num>
  <w:num w:numId="19">
    <w:abstractNumId w:val="35"/>
  </w:num>
  <w:num w:numId="20">
    <w:abstractNumId w:val="0"/>
  </w:num>
  <w:num w:numId="21">
    <w:abstractNumId w:val="25"/>
  </w:num>
  <w:num w:numId="22">
    <w:abstractNumId w:val="33"/>
  </w:num>
  <w:num w:numId="23">
    <w:abstractNumId w:val="16"/>
  </w:num>
  <w:num w:numId="24">
    <w:abstractNumId w:val="22"/>
  </w:num>
  <w:num w:numId="25">
    <w:abstractNumId w:val="37"/>
  </w:num>
  <w:num w:numId="26">
    <w:abstractNumId w:val="24"/>
  </w:num>
  <w:num w:numId="27">
    <w:abstractNumId w:val="19"/>
  </w:num>
  <w:num w:numId="28">
    <w:abstractNumId w:val="31"/>
  </w:num>
  <w:num w:numId="29">
    <w:abstractNumId w:val="38"/>
  </w:num>
  <w:num w:numId="30">
    <w:abstractNumId w:val="9"/>
  </w:num>
  <w:num w:numId="31">
    <w:abstractNumId w:val="7"/>
  </w:num>
  <w:num w:numId="32">
    <w:abstractNumId w:val="4"/>
  </w:num>
  <w:num w:numId="33">
    <w:abstractNumId w:val="14"/>
  </w:num>
  <w:num w:numId="34">
    <w:abstractNumId w:val="40"/>
  </w:num>
  <w:num w:numId="35">
    <w:abstractNumId w:val="18"/>
  </w:num>
  <w:num w:numId="36">
    <w:abstractNumId w:val="27"/>
  </w:num>
  <w:num w:numId="37">
    <w:abstractNumId w:val="43"/>
  </w:num>
  <w:num w:numId="38">
    <w:abstractNumId w:val="29"/>
  </w:num>
  <w:num w:numId="39">
    <w:abstractNumId w:val="23"/>
  </w:num>
  <w:num w:numId="40">
    <w:abstractNumId w:val="28"/>
  </w:num>
  <w:num w:numId="41">
    <w:abstractNumId w:val="11"/>
  </w:num>
  <w:num w:numId="42">
    <w:abstractNumId w:val="13"/>
  </w:num>
  <w:num w:numId="43">
    <w:abstractNumId w:val="34"/>
  </w:num>
  <w:num w:numId="44">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isplayBackgroundShape/>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defaultTabStop w:val="720"/>
  <w:characterSpacingControl w:val="doNotCompress"/>
  <w:savePreviewPicture/>
  <w:hdrShapeDefaults>
    <o:shapedefaults v:ext="edit" spidmax="8194"/>
  </w:hdrShapeDefaults>
  <w:footnotePr>
    <w:footnote w:id="0"/>
    <w:footnote w:id="1"/>
  </w:footnotePr>
  <w:endnotePr>
    <w:endnote w:id="0"/>
    <w:endnote w:id="1"/>
  </w:endnotePr>
  <w:compat>
    <w:useFELayout/>
  </w:compat>
  <w:rsids>
    <w:rsidRoot w:val="008B2F59"/>
    <w:rsid w:val="00005DED"/>
    <w:rsid w:val="00007B51"/>
    <w:rsid w:val="00024A0D"/>
    <w:rsid w:val="00032103"/>
    <w:rsid w:val="000357EB"/>
    <w:rsid w:val="00043A60"/>
    <w:rsid w:val="00052062"/>
    <w:rsid w:val="00055F77"/>
    <w:rsid w:val="00062BC3"/>
    <w:rsid w:val="000725C0"/>
    <w:rsid w:val="00083BAB"/>
    <w:rsid w:val="00083CE9"/>
    <w:rsid w:val="00094CF6"/>
    <w:rsid w:val="000A36CE"/>
    <w:rsid w:val="000A6F24"/>
    <w:rsid w:val="000B0A06"/>
    <w:rsid w:val="000B3039"/>
    <w:rsid w:val="000B4BB1"/>
    <w:rsid w:val="000B56B9"/>
    <w:rsid w:val="000B6061"/>
    <w:rsid w:val="000C0329"/>
    <w:rsid w:val="000C1BAB"/>
    <w:rsid w:val="000C6FE6"/>
    <w:rsid w:val="000C7688"/>
    <w:rsid w:val="000D45A9"/>
    <w:rsid w:val="000E42A5"/>
    <w:rsid w:val="000E4787"/>
    <w:rsid w:val="000E5B1C"/>
    <w:rsid w:val="000F1517"/>
    <w:rsid w:val="000F4031"/>
    <w:rsid w:val="000F71F8"/>
    <w:rsid w:val="00102CB6"/>
    <w:rsid w:val="00102E1D"/>
    <w:rsid w:val="001035E0"/>
    <w:rsid w:val="001133FC"/>
    <w:rsid w:val="00136290"/>
    <w:rsid w:val="00136365"/>
    <w:rsid w:val="001375FF"/>
    <w:rsid w:val="00140FC2"/>
    <w:rsid w:val="00142E8E"/>
    <w:rsid w:val="001443C4"/>
    <w:rsid w:val="00144856"/>
    <w:rsid w:val="001471D8"/>
    <w:rsid w:val="001513B2"/>
    <w:rsid w:val="001534D7"/>
    <w:rsid w:val="00156130"/>
    <w:rsid w:val="00160AE2"/>
    <w:rsid w:val="00162812"/>
    <w:rsid w:val="00162BC0"/>
    <w:rsid w:val="00164BFA"/>
    <w:rsid w:val="0016651D"/>
    <w:rsid w:val="001718D6"/>
    <w:rsid w:val="001734FA"/>
    <w:rsid w:val="001772C9"/>
    <w:rsid w:val="00181379"/>
    <w:rsid w:val="00187EB9"/>
    <w:rsid w:val="00190C95"/>
    <w:rsid w:val="00192A0F"/>
    <w:rsid w:val="001975BA"/>
    <w:rsid w:val="001A3A80"/>
    <w:rsid w:val="001A65C1"/>
    <w:rsid w:val="001B1FEA"/>
    <w:rsid w:val="001C20FF"/>
    <w:rsid w:val="001D061C"/>
    <w:rsid w:val="001D54B0"/>
    <w:rsid w:val="001D6943"/>
    <w:rsid w:val="001D74CF"/>
    <w:rsid w:val="001E10B7"/>
    <w:rsid w:val="001E6FCA"/>
    <w:rsid w:val="001F7598"/>
    <w:rsid w:val="00227EEA"/>
    <w:rsid w:val="00232372"/>
    <w:rsid w:val="0023549B"/>
    <w:rsid w:val="00241AF1"/>
    <w:rsid w:val="00253744"/>
    <w:rsid w:val="002636D9"/>
    <w:rsid w:val="00264AB7"/>
    <w:rsid w:val="002728D0"/>
    <w:rsid w:val="00277CD6"/>
    <w:rsid w:val="002837CA"/>
    <w:rsid w:val="00283881"/>
    <w:rsid w:val="002876D0"/>
    <w:rsid w:val="0029320E"/>
    <w:rsid w:val="002A7595"/>
    <w:rsid w:val="002B1A66"/>
    <w:rsid w:val="002B22FA"/>
    <w:rsid w:val="002B2D8D"/>
    <w:rsid w:val="002B6AC5"/>
    <w:rsid w:val="002C0B7B"/>
    <w:rsid w:val="002D1C4C"/>
    <w:rsid w:val="002E525A"/>
    <w:rsid w:val="002F2C2F"/>
    <w:rsid w:val="002F6F33"/>
    <w:rsid w:val="003023A3"/>
    <w:rsid w:val="003051A5"/>
    <w:rsid w:val="00312DC7"/>
    <w:rsid w:val="00316276"/>
    <w:rsid w:val="00327430"/>
    <w:rsid w:val="00336EA2"/>
    <w:rsid w:val="00345833"/>
    <w:rsid w:val="003515F2"/>
    <w:rsid w:val="00351884"/>
    <w:rsid w:val="0035495C"/>
    <w:rsid w:val="00354A2D"/>
    <w:rsid w:val="00357068"/>
    <w:rsid w:val="00364250"/>
    <w:rsid w:val="003644CA"/>
    <w:rsid w:val="0037136D"/>
    <w:rsid w:val="00381A7B"/>
    <w:rsid w:val="00383F89"/>
    <w:rsid w:val="00387788"/>
    <w:rsid w:val="00393F04"/>
    <w:rsid w:val="00395318"/>
    <w:rsid w:val="003A556C"/>
    <w:rsid w:val="003B1CF7"/>
    <w:rsid w:val="003B4622"/>
    <w:rsid w:val="003C6685"/>
    <w:rsid w:val="003F3FB9"/>
    <w:rsid w:val="003F5F3F"/>
    <w:rsid w:val="00400A2E"/>
    <w:rsid w:val="004024D1"/>
    <w:rsid w:val="004026E4"/>
    <w:rsid w:val="00402FAF"/>
    <w:rsid w:val="00407F98"/>
    <w:rsid w:val="00410B52"/>
    <w:rsid w:val="00413827"/>
    <w:rsid w:val="0041466A"/>
    <w:rsid w:val="00415406"/>
    <w:rsid w:val="004234FE"/>
    <w:rsid w:val="00430B13"/>
    <w:rsid w:val="00431AB4"/>
    <w:rsid w:val="00436F50"/>
    <w:rsid w:val="004441F4"/>
    <w:rsid w:val="004542B8"/>
    <w:rsid w:val="00457DFF"/>
    <w:rsid w:val="00457F2D"/>
    <w:rsid w:val="00461E2D"/>
    <w:rsid w:val="004634E7"/>
    <w:rsid w:val="004717EC"/>
    <w:rsid w:val="004723B1"/>
    <w:rsid w:val="00472CF0"/>
    <w:rsid w:val="0047701B"/>
    <w:rsid w:val="004773CD"/>
    <w:rsid w:val="0048143D"/>
    <w:rsid w:val="00481567"/>
    <w:rsid w:val="0048307A"/>
    <w:rsid w:val="004830F5"/>
    <w:rsid w:val="00486773"/>
    <w:rsid w:val="00491724"/>
    <w:rsid w:val="00492B12"/>
    <w:rsid w:val="0049320F"/>
    <w:rsid w:val="004A7BB5"/>
    <w:rsid w:val="004A7C19"/>
    <w:rsid w:val="004B1BDB"/>
    <w:rsid w:val="004B5957"/>
    <w:rsid w:val="004B735C"/>
    <w:rsid w:val="004B7651"/>
    <w:rsid w:val="004C0BCD"/>
    <w:rsid w:val="004C1CC7"/>
    <w:rsid w:val="004D064B"/>
    <w:rsid w:val="004D5C3C"/>
    <w:rsid w:val="004D7B92"/>
    <w:rsid w:val="004E1751"/>
    <w:rsid w:val="004E76BB"/>
    <w:rsid w:val="004F294B"/>
    <w:rsid w:val="004F3178"/>
    <w:rsid w:val="004F409B"/>
    <w:rsid w:val="004F4BD2"/>
    <w:rsid w:val="004F5D6C"/>
    <w:rsid w:val="0050109D"/>
    <w:rsid w:val="00503EEC"/>
    <w:rsid w:val="00505620"/>
    <w:rsid w:val="0051271F"/>
    <w:rsid w:val="00514239"/>
    <w:rsid w:val="00515E1D"/>
    <w:rsid w:val="00520238"/>
    <w:rsid w:val="00520F7A"/>
    <w:rsid w:val="00524B62"/>
    <w:rsid w:val="00525664"/>
    <w:rsid w:val="00525794"/>
    <w:rsid w:val="0052688A"/>
    <w:rsid w:val="0053154C"/>
    <w:rsid w:val="00534C47"/>
    <w:rsid w:val="00537736"/>
    <w:rsid w:val="005462B8"/>
    <w:rsid w:val="0055281A"/>
    <w:rsid w:val="00553FAF"/>
    <w:rsid w:val="00555C93"/>
    <w:rsid w:val="00561BF2"/>
    <w:rsid w:val="00574872"/>
    <w:rsid w:val="00581538"/>
    <w:rsid w:val="005A124D"/>
    <w:rsid w:val="005B10E7"/>
    <w:rsid w:val="005C3681"/>
    <w:rsid w:val="005C5DC9"/>
    <w:rsid w:val="005C7EC4"/>
    <w:rsid w:val="005D5BF4"/>
    <w:rsid w:val="005E2C8A"/>
    <w:rsid w:val="005E3CEB"/>
    <w:rsid w:val="005E4E81"/>
    <w:rsid w:val="005E5D21"/>
    <w:rsid w:val="005F03A7"/>
    <w:rsid w:val="005F28EF"/>
    <w:rsid w:val="005F3947"/>
    <w:rsid w:val="00602104"/>
    <w:rsid w:val="006028B3"/>
    <w:rsid w:val="006109BB"/>
    <w:rsid w:val="00610AF4"/>
    <w:rsid w:val="00615D55"/>
    <w:rsid w:val="0062664E"/>
    <w:rsid w:val="00631BDA"/>
    <w:rsid w:val="00640111"/>
    <w:rsid w:val="006455FD"/>
    <w:rsid w:val="006553BA"/>
    <w:rsid w:val="006615A8"/>
    <w:rsid w:val="00664C95"/>
    <w:rsid w:val="00681F38"/>
    <w:rsid w:val="0068359A"/>
    <w:rsid w:val="006843C3"/>
    <w:rsid w:val="0069035F"/>
    <w:rsid w:val="00693A30"/>
    <w:rsid w:val="0069590A"/>
    <w:rsid w:val="006A5BE2"/>
    <w:rsid w:val="006A792C"/>
    <w:rsid w:val="006D55CF"/>
    <w:rsid w:val="006E7A8D"/>
    <w:rsid w:val="006F1A7D"/>
    <w:rsid w:val="00701674"/>
    <w:rsid w:val="00712493"/>
    <w:rsid w:val="00713C0A"/>
    <w:rsid w:val="00715344"/>
    <w:rsid w:val="00717545"/>
    <w:rsid w:val="00721CB1"/>
    <w:rsid w:val="00722EE1"/>
    <w:rsid w:val="00727833"/>
    <w:rsid w:val="00727AB8"/>
    <w:rsid w:val="00727FEB"/>
    <w:rsid w:val="00733684"/>
    <w:rsid w:val="00736845"/>
    <w:rsid w:val="007460DA"/>
    <w:rsid w:val="00751076"/>
    <w:rsid w:val="00754E80"/>
    <w:rsid w:val="00763E27"/>
    <w:rsid w:val="00767E1A"/>
    <w:rsid w:val="007702AB"/>
    <w:rsid w:val="00770966"/>
    <w:rsid w:val="007734A2"/>
    <w:rsid w:val="00774F78"/>
    <w:rsid w:val="00777690"/>
    <w:rsid w:val="00777973"/>
    <w:rsid w:val="00780994"/>
    <w:rsid w:val="007849B0"/>
    <w:rsid w:val="00790536"/>
    <w:rsid w:val="007A0079"/>
    <w:rsid w:val="007A4A1C"/>
    <w:rsid w:val="007A6233"/>
    <w:rsid w:val="007B021F"/>
    <w:rsid w:val="007B572A"/>
    <w:rsid w:val="007B5D9E"/>
    <w:rsid w:val="007B703F"/>
    <w:rsid w:val="007B7052"/>
    <w:rsid w:val="007B74EA"/>
    <w:rsid w:val="007B7F72"/>
    <w:rsid w:val="007C16A5"/>
    <w:rsid w:val="007D00C1"/>
    <w:rsid w:val="007D0587"/>
    <w:rsid w:val="007D34C6"/>
    <w:rsid w:val="007E0776"/>
    <w:rsid w:val="007E16E9"/>
    <w:rsid w:val="007E25D2"/>
    <w:rsid w:val="007F2D3A"/>
    <w:rsid w:val="007F2F82"/>
    <w:rsid w:val="007F4DB2"/>
    <w:rsid w:val="007F5E95"/>
    <w:rsid w:val="00802623"/>
    <w:rsid w:val="008041BB"/>
    <w:rsid w:val="008063CC"/>
    <w:rsid w:val="008068E1"/>
    <w:rsid w:val="00806F9F"/>
    <w:rsid w:val="00817FD6"/>
    <w:rsid w:val="0082138E"/>
    <w:rsid w:val="00832FF8"/>
    <w:rsid w:val="00834345"/>
    <w:rsid w:val="00847074"/>
    <w:rsid w:val="00853D97"/>
    <w:rsid w:val="0086386C"/>
    <w:rsid w:val="00874F1C"/>
    <w:rsid w:val="00893108"/>
    <w:rsid w:val="008A2DC9"/>
    <w:rsid w:val="008B2F59"/>
    <w:rsid w:val="008C1D0F"/>
    <w:rsid w:val="008C79F1"/>
    <w:rsid w:val="008D0A46"/>
    <w:rsid w:val="008D21A8"/>
    <w:rsid w:val="008D3D56"/>
    <w:rsid w:val="008E16E5"/>
    <w:rsid w:val="008E44E6"/>
    <w:rsid w:val="008F4057"/>
    <w:rsid w:val="008F625C"/>
    <w:rsid w:val="00910879"/>
    <w:rsid w:val="009127CE"/>
    <w:rsid w:val="00915E4B"/>
    <w:rsid w:val="00922223"/>
    <w:rsid w:val="00924AE8"/>
    <w:rsid w:val="00925155"/>
    <w:rsid w:val="00926E7D"/>
    <w:rsid w:val="00927E6C"/>
    <w:rsid w:val="009378BD"/>
    <w:rsid w:val="009440DA"/>
    <w:rsid w:val="009456AB"/>
    <w:rsid w:val="00945CF6"/>
    <w:rsid w:val="009638E7"/>
    <w:rsid w:val="00972B2A"/>
    <w:rsid w:val="00972FC1"/>
    <w:rsid w:val="009870CD"/>
    <w:rsid w:val="00992B0D"/>
    <w:rsid w:val="009A077C"/>
    <w:rsid w:val="009B0611"/>
    <w:rsid w:val="009B269B"/>
    <w:rsid w:val="009B7523"/>
    <w:rsid w:val="009B759D"/>
    <w:rsid w:val="009C2A23"/>
    <w:rsid w:val="009D2448"/>
    <w:rsid w:val="009D2C4B"/>
    <w:rsid w:val="009D337B"/>
    <w:rsid w:val="009D612D"/>
    <w:rsid w:val="009E28E3"/>
    <w:rsid w:val="009E2B5E"/>
    <w:rsid w:val="009E33F4"/>
    <w:rsid w:val="009E505D"/>
    <w:rsid w:val="009E7DC5"/>
    <w:rsid w:val="009F0A09"/>
    <w:rsid w:val="009F0D8B"/>
    <w:rsid w:val="009F682C"/>
    <w:rsid w:val="009F7F8D"/>
    <w:rsid w:val="00A072BB"/>
    <w:rsid w:val="00A139E6"/>
    <w:rsid w:val="00A14DE5"/>
    <w:rsid w:val="00A159A7"/>
    <w:rsid w:val="00A20363"/>
    <w:rsid w:val="00A328B5"/>
    <w:rsid w:val="00A340C7"/>
    <w:rsid w:val="00A34924"/>
    <w:rsid w:val="00A36175"/>
    <w:rsid w:val="00A40811"/>
    <w:rsid w:val="00A40AEB"/>
    <w:rsid w:val="00A42463"/>
    <w:rsid w:val="00A47CEE"/>
    <w:rsid w:val="00A501FE"/>
    <w:rsid w:val="00A663DA"/>
    <w:rsid w:val="00A675CB"/>
    <w:rsid w:val="00A71CA5"/>
    <w:rsid w:val="00A745D4"/>
    <w:rsid w:val="00A80E84"/>
    <w:rsid w:val="00A81124"/>
    <w:rsid w:val="00A824F7"/>
    <w:rsid w:val="00A850FD"/>
    <w:rsid w:val="00A90399"/>
    <w:rsid w:val="00A94D8A"/>
    <w:rsid w:val="00A95A76"/>
    <w:rsid w:val="00A9640C"/>
    <w:rsid w:val="00A967CD"/>
    <w:rsid w:val="00A9756D"/>
    <w:rsid w:val="00AA41B2"/>
    <w:rsid w:val="00AA6AF2"/>
    <w:rsid w:val="00AB3174"/>
    <w:rsid w:val="00AB61F8"/>
    <w:rsid w:val="00AB65A7"/>
    <w:rsid w:val="00AB6E36"/>
    <w:rsid w:val="00AC0CC4"/>
    <w:rsid w:val="00AC40F0"/>
    <w:rsid w:val="00AC41E9"/>
    <w:rsid w:val="00AC51A7"/>
    <w:rsid w:val="00AC549D"/>
    <w:rsid w:val="00AD08A4"/>
    <w:rsid w:val="00AD2DF9"/>
    <w:rsid w:val="00AD2F57"/>
    <w:rsid w:val="00AD70B7"/>
    <w:rsid w:val="00AE6F79"/>
    <w:rsid w:val="00AF7257"/>
    <w:rsid w:val="00B017DB"/>
    <w:rsid w:val="00B11E36"/>
    <w:rsid w:val="00B1359D"/>
    <w:rsid w:val="00B14E76"/>
    <w:rsid w:val="00B215CD"/>
    <w:rsid w:val="00B25841"/>
    <w:rsid w:val="00B25AD7"/>
    <w:rsid w:val="00B27B73"/>
    <w:rsid w:val="00B3567D"/>
    <w:rsid w:val="00B413FE"/>
    <w:rsid w:val="00B421DA"/>
    <w:rsid w:val="00B4232F"/>
    <w:rsid w:val="00B44583"/>
    <w:rsid w:val="00B47B9C"/>
    <w:rsid w:val="00B500DD"/>
    <w:rsid w:val="00B537B9"/>
    <w:rsid w:val="00B556C2"/>
    <w:rsid w:val="00B55B9F"/>
    <w:rsid w:val="00B56F2A"/>
    <w:rsid w:val="00B84B93"/>
    <w:rsid w:val="00B874D5"/>
    <w:rsid w:val="00B93B41"/>
    <w:rsid w:val="00BA1F8E"/>
    <w:rsid w:val="00BA7D28"/>
    <w:rsid w:val="00BB0494"/>
    <w:rsid w:val="00BB0A3D"/>
    <w:rsid w:val="00BB292B"/>
    <w:rsid w:val="00BB41EE"/>
    <w:rsid w:val="00BC0EF4"/>
    <w:rsid w:val="00BC61C7"/>
    <w:rsid w:val="00BD6360"/>
    <w:rsid w:val="00BD7DE1"/>
    <w:rsid w:val="00BE62C2"/>
    <w:rsid w:val="00BE7376"/>
    <w:rsid w:val="00BF011F"/>
    <w:rsid w:val="00BF0797"/>
    <w:rsid w:val="00BF3A1A"/>
    <w:rsid w:val="00BF7073"/>
    <w:rsid w:val="00BF7B24"/>
    <w:rsid w:val="00C129EC"/>
    <w:rsid w:val="00C25E50"/>
    <w:rsid w:val="00C275C9"/>
    <w:rsid w:val="00C3478D"/>
    <w:rsid w:val="00C541E5"/>
    <w:rsid w:val="00C61D66"/>
    <w:rsid w:val="00C63733"/>
    <w:rsid w:val="00C64258"/>
    <w:rsid w:val="00C644D2"/>
    <w:rsid w:val="00C648D5"/>
    <w:rsid w:val="00C66706"/>
    <w:rsid w:val="00C77CA1"/>
    <w:rsid w:val="00C80987"/>
    <w:rsid w:val="00C85E84"/>
    <w:rsid w:val="00C86A73"/>
    <w:rsid w:val="00C9109F"/>
    <w:rsid w:val="00CA0B1A"/>
    <w:rsid w:val="00CA5459"/>
    <w:rsid w:val="00CA586A"/>
    <w:rsid w:val="00CB5B97"/>
    <w:rsid w:val="00CB6E56"/>
    <w:rsid w:val="00CB74FB"/>
    <w:rsid w:val="00CB77C8"/>
    <w:rsid w:val="00CC5D9A"/>
    <w:rsid w:val="00CD0F4E"/>
    <w:rsid w:val="00CD3DB7"/>
    <w:rsid w:val="00CF22C1"/>
    <w:rsid w:val="00D06385"/>
    <w:rsid w:val="00D1174F"/>
    <w:rsid w:val="00D11A00"/>
    <w:rsid w:val="00D150A6"/>
    <w:rsid w:val="00D2084D"/>
    <w:rsid w:val="00D31192"/>
    <w:rsid w:val="00D31E3E"/>
    <w:rsid w:val="00D32C3D"/>
    <w:rsid w:val="00D3527F"/>
    <w:rsid w:val="00D415C8"/>
    <w:rsid w:val="00D41651"/>
    <w:rsid w:val="00D426FE"/>
    <w:rsid w:val="00D44427"/>
    <w:rsid w:val="00D44428"/>
    <w:rsid w:val="00D449FE"/>
    <w:rsid w:val="00D462DD"/>
    <w:rsid w:val="00D470B6"/>
    <w:rsid w:val="00D50CD3"/>
    <w:rsid w:val="00D523F5"/>
    <w:rsid w:val="00D6368A"/>
    <w:rsid w:val="00D63EF0"/>
    <w:rsid w:val="00D66698"/>
    <w:rsid w:val="00D70318"/>
    <w:rsid w:val="00D71E64"/>
    <w:rsid w:val="00D733D4"/>
    <w:rsid w:val="00D77C5F"/>
    <w:rsid w:val="00D822D0"/>
    <w:rsid w:val="00D8742E"/>
    <w:rsid w:val="00D91B93"/>
    <w:rsid w:val="00D94501"/>
    <w:rsid w:val="00D9623D"/>
    <w:rsid w:val="00D96A2D"/>
    <w:rsid w:val="00DA1746"/>
    <w:rsid w:val="00DA6360"/>
    <w:rsid w:val="00DC37AE"/>
    <w:rsid w:val="00DC78C7"/>
    <w:rsid w:val="00DD0CF1"/>
    <w:rsid w:val="00DD2BFB"/>
    <w:rsid w:val="00DD5C54"/>
    <w:rsid w:val="00DD608C"/>
    <w:rsid w:val="00DE428F"/>
    <w:rsid w:val="00DE4BFA"/>
    <w:rsid w:val="00DF680F"/>
    <w:rsid w:val="00E055AC"/>
    <w:rsid w:val="00E100FC"/>
    <w:rsid w:val="00E20344"/>
    <w:rsid w:val="00E2788D"/>
    <w:rsid w:val="00E31D7A"/>
    <w:rsid w:val="00E32F84"/>
    <w:rsid w:val="00E332E7"/>
    <w:rsid w:val="00E37EF6"/>
    <w:rsid w:val="00E45F38"/>
    <w:rsid w:val="00E47BC9"/>
    <w:rsid w:val="00E5128F"/>
    <w:rsid w:val="00E56DBC"/>
    <w:rsid w:val="00E639C0"/>
    <w:rsid w:val="00E72F48"/>
    <w:rsid w:val="00E770EC"/>
    <w:rsid w:val="00E82170"/>
    <w:rsid w:val="00E833AD"/>
    <w:rsid w:val="00E85F92"/>
    <w:rsid w:val="00E8669E"/>
    <w:rsid w:val="00EA3083"/>
    <w:rsid w:val="00EA5848"/>
    <w:rsid w:val="00EB0FEF"/>
    <w:rsid w:val="00EB4C12"/>
    <w:rsid w:val="00EC0A17"/>
    <w:rsid w:val="00EC5044"/>
    <w:rsid w:val="00EC5B08"/>
    <w:rsid w:val="00ED4F5C"/>
    <w:rsid w:val="00ED4F8E"/>
    <w:rsid w:val="00ED543E"/>
    <w:rsid w:val="00ED7421"/>
    <w:rsid w:val="00EE1750"/>
    <w:rsid w:val="00EE1A9E"/>
    <w:rsid w:val="00EE4AE9"/>
    <w:rsid w:val="00EE7474"/>
    <w:rsid w:val="00EF18E5"/>
    <w:rsid w:val="00EF651A"/>
    <w:rsid w:val="00EF76E9"/>
    <w:rsid w:val="00F17C77"/>
    <w:rsid w:val="00F20CD8"/>
    <w:rsid w:val="00F218E2"/>
    <w:rsid w:val="00F22CDB"/>
    <w:rsid w:val="00F2326C"/>
    <w:rsid w:val="00F30DB1"/>
    <w:rsid w:val="00F41DB4"/>
    <w:rsid w:val="00F45752"/>
    <w:rsid w:val="00F45978"/>
    <w:rsid w:val="00F46921"/>
    <w:rsid w:val="00F531AE"/>
    <w:rsid w:val="00F53221"/>
    <w:rsid w:val="00F62C0E"/>
    <w:rsid w:val="00F62E73"/>
    <w:rsid w:val="00F63916"/>
    <w:rsid w:val="00F63ECC"/>
    <w:rsid w:val="00F648F4"/>
    <w:rsid w:val="00F72F65"/>
    <w:rsid w:val="00F75577"/>
    <w:rsid w:val="00F80D92"/>
    <w:rsid w:val="00F8116D"/>
    <w:rsid w:val="00F83EEA"/>
    <w:rsid w:val="00F90DBD"/>
    <w:rsid w:val="00F9116B"/>
    <w:rsid w:val="00FA123D"/>
    <w:rsid w:val="00FA2CD3"/>
    <w:rsid w:val="00FA7126"/>
    <w:rsid w:val="00FB17B3"/>
    <w:rsid w:val="00FB1B5C"/>
    <w:rsid w:val="00FB21AE"/>
    <w:rsid w:val="00FB34D0"/>
    <w:rsid w:val="00FB6043"/>
    <w:rsid w:val="00FD4C08"/>
    <w:rsid w:val="00FD79CD"/>
    <w:rsid w:val="00FE032D"/>
    <w:rsid w:val="00FE19FD"/>
    <w:rsid w:val="00FE6AF3"/>
    <w:rsid w:val="00FF132F"/>
    <w:rsid w:val="00FF70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40" type="connector" idref="#Straight Arrow Connector 69"/>
        <o:r id="V:Rule41" type="connector" idref="#AutoShape 80"/>
        <o:r id="V:Rule42" type="connector" idref="#Straight Arrow Connector 56"/>
        <o:r id="V:Rule43" type="connector" idref="#Straight Arrow Connector 36"/>
        <o:r id="V:Rule44" type="connector" idref="#Straight Arrow Connector 61"/>
        <o:r id="V:Rule45" type="connector" idref="#Straight Arrow Connector 72"/>
        <o:r id="V:Rule46" type="connector" idref="#Straight Arrow Connector 85"/>
        <o:r id="V:Rule47" type="connector" idref="#AutoShape 26"/>
        <o:r id="V:Rule48" type="connector" idref="#Straight Arrow Connector 57"/>
        <o:r id="V:Rule49" type="connector" idref="#Straight Arrow Connector 82"/>
        <o:r id="V:Rule50" type="connector" idref="#Straight Arrow Connector 68"/>
        <o:r id="V:Rule51" type="connector" idref="#AutoShape 25"/>
        <o:r id="V:Rule52" type="connector" idref="#Straight Arrow Connector 58"/>
        <o:r id="V:Rule53" type="connector" idref="#Straight Arrow Connector 62"/>
        <o:r id="V:Rule54" type="connector" idref="#Straight Arrow Connector 43"/>
        <o:r id="V:Rule55" type="connector" idref="#Straight Arrow Connector 64"/>
        <o:r id="V:Rule56" type="connector" idref="#Straight Arrow Connector 71"/>
        <o:r id="V:Rule57" type="connector" idref="#Straight Arrow Connector 42"/>
        <o:r id="V:Rule58" type="connector" idref="#Straight Arrow Connector 49"/>
        <o:r id="V:Rule59" type="connector" idref="#Straight Arrow Connector 86"/>
        <o:r id="V:Rule60" type="connector" idref="#Straight Arrow Connector 67"/>
        <o:r id="V:Rule61" type="connector" idref="#Straight Arrow Connector 50"/>
        <o:r id="V:Rule62" type="connector" idref="#Straight Arrow Connector 84"/>
        <o:r id="V:Rule63" type="connector" idref="#Straight Arrow Connector 78"/>
        <o:r id="V:Rule64" type="connector" idref="#Straight Arrow Connector 66"/>
        <o:r id="V:Rule65" type="connector" idref="#AutoShape 77"/>
        <o:r id="V:Rule66" type="connector" idref="#AutoShape 78"/>
        <o:r id="V:Rule67" type="connector" idref="#Straight Arrow Connector 52"/>
        <o:r id="V:Rule68" type="connector" idref="#Straight Arrow Connector 47"/>
        <o:r id="V:Rule69" type="connector" idref="#Straight Arrow Connector 37"/>
        <o:r id="V:Rule70" type="connector" idref="#Straight Arrow Connector 76"/>
        <o:r id="V:Rule71" type="connector" idref="#Straight Arrow Connector 40"/>
        <o:r id="V:Rule72" type="connector" idref="#Straight Arrow Connector 35"/>
        <o:r id="V:Rule73" type="connector" idref="#Straight Arrow Connector 53"/>
        <o:r id="V:Rule74" type="connector" idref="#Straight Arrow Connector 83"/>
        <o:r id="V:Rule75" type="connector" idref="#Straight Arrow Connector 63"/>
        <o:r id="V:Rule76" type="connector" idref="#Straight Arrow Connector 39"/>
        <o:r id="V:Rule77" type="connector" idref="#Straight Arrow Connector 59"/>
        <o:r id="V:Rule78" type="connector" idref="#Straight Arrow Connector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F59"/>
    <w:pPr>
      <w:spacing w:after="200" w:line="276" w:lineRule="auto"/>
    </w:pPr>
    <w:rPr>
      <w:rFonts w:ascii="Times New Roman" w:eastAsia="Calibri" w:hAnsi="Times New Roman" w:cs="Arial"/>
      <w:sz w:val="24"/>
      <w:szCs w:val="22"/>
    </w:rPr>
  </w:style>
  <w:style w:type="paragraph" w:styleId="Heading1">
    <w:name w:val="heading 1"/>
    <w:basedOn w:val="Normal"/>
    <w:next w:val="Normal"/>
    <w:link w:val="Heading1Char"/>
    <w:uiPriority w:val="9"/>
    <w:qFormat/>
    <w:rsid w:val="00525794"/>
    <w:pPr>
      <w:keepNext/>
      <w:keepLines/>
      <w:spacing w:before="480" w:after="0"/>
      <w:outlineLvl w:val="0"/>
    </w:pPr>
    <w:rPr>
      <w:rFonts w:ascii="Times New Roman Bold" w:eastAsia="MS Gothic" w:hAnsi="Times New Roman Bold" w:cs="Times New Roman"/>
      <w:b/>
      <w:bCs/>
      <w:caps/>
      <w:sz w:val="26"/>
      <w:szCs w:val="28"/>
    </w:rPr>
  </w:style>
  <w:style w:type="paragraph" w:styleId="Heading2">
    <w:name w:val="heading 2"/>
    <w:basedOn w:val="Normal"/>
    <w:next w:val="Normal"/>
    <w:link w:val="Heading2Char"/>
    <w:uiPriority w:val="9"/>
    <w:qFormat/>
    <w:rsid w:val="00C66706"/>
    <w:pPr>
      <w:keepNext/>
      <w:keepLines/>
      <w:snapToGrid w:val="0"/>
      <w:spacing w:before="200" w:after="0"/>
      <w:contextualSpacing/>
      <w:mirrorIndents/>
      <w:jc w:val="both"/>
      <w:outlineLvl w:val="1"/>
    </w:pPr>
    <w:rPr>
      <w:rFonts w:eastAsia="MS Gothic" w:cs="Times New Roman"/>
      <w:b/>
      <w:bCs/>
      <w:caps/>
      <w:szCs w:val="24"/>
      <w:lang w:val="en-GB"/>
    </w:rPr>
  </w:style>
  <w:style w:type="paragraph" w:styleId="Heading3">
    <w:name w:val="heading 3"/>
    <w:basedOn w:val="Normal"/>
    <w:next w:val="Normal"/>
    <w:link w:val="Heading3Char"/>
    <w:uiPriority w:val="9"/>
    <w:qFormat/>
    <w:rsid w:val="00A675CB"/>
    <w:pPr>
      <w:keepNext/>
      <w:keepLines/>
      <w:spacing w:before="200" w:after="0"/>
      <w:jc w:val="both"/>
      <w:outlineLvl w:val="2"/>
    </w:pPr>
    <w:rPr>
      <w:rFonts w:eastAsia="MS Gothic" w:cs="Times New Roman"/>
      <w:b/>
      <w:bCs/>
      <w:i/>
      <w:szCs w:val="24"/>
      <w:lang w:val="en-GB"/>
    </w:rPr>
  </w:style>
  <w:style w:type="paragraph" w:styleId="Heading4">
    <w:name w:val="heading 4"/>
    <w:basedOn w:val="Normal"/>
    <w:next w:val="Normal"/>
    <w:link w:val="Heading4Char"/>
    <w:uiPriority w:val="9"/>
    <w:qFormat/>
    <w:rsid w:val="008068E1"/>
    <w:pPr>
      <w:keepNext/>
      <w:keepLines/>
      <w:spacing w:before="200" w:after="0"/>
      <w:jc w:val="both"/>
      <w:outlineLvl w:val="3"/>
    </w:pPr>
    <w:rPr>
      <w:rFonts w:eastAsia="MS Gothic" w:cs="Times New Roman"/>
      <w:b/>
      <w:bCs/>
      <w:i/>
      <w:i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F59"/>
    <w:rPr>
      <w:rFonts w:ascii="Times New Roman" w:eastAsia="Calibri" w:hAnsi="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Grid-Accent31">
    <w:name w:val="Light Grid - Accent 31"/>
    <w:basedOn w:val="Normal"/>
    <w:link w:val="LightGrid-Accent3Char"/>
    <w:uiPriority w:val="34"/>
    <w:qFormat/>
    <w:rsid w:val="006A792C"/>
    <w:pPr>
      <w:ind w:left="720"/>
      <w:contextualSpacing/>
    </w:pPr>
    <w:rPr>
      <w:rFonts w:cs="Times New Roman"/>
      <w:sz w:val="20"/>
    </w:rPr>
  </w:style>
  <w:style w:type="paragraph" w:styleId="BalloonText">
    <w:name w:val="Balloon Text"/>
    <w:basedOn w:val="Normal"/>
    <w:link w:val="BalloonTextChar"/>
    <w:uiPriority w:val="99"/>
    <w:semiHidden/>
    <w:unhideWhenUsed/>
    <w:rsid w:val="00A80E84"/>
    <w:pPr>
      <w:spacing w:after="0" w:line="240" w:lineRule="auto"/>
    </w:pPr>
    <w:rPr>
      <w:rFonts w:ascii="Lucida Grande" w:hAnsi="Lucida Grande" w:cs="Times New Roman"/>
      <w:sz w:val="18"/>
      <w:szCs w:val="18"/>
    </w:rPr>
  </w:style>
  <w:style w:type="character" w:customStyle="1" w:styleId="BalloonTextChar">
    <w:name w:val="Balloon Text Char"/>
    <w:link w:val="BalloonText"/>
    <w:uiPriority w:val="99"/>
    <w:semiHidden/>
    <w:rsid w:val="00A80E84"/>
    <w:rPr>
      <w:rFonts w:ascii="Lucida Grande" w:eastAsia="Calibri" w:hAnsi="Lucida Grande" w:cs="Lucida Grande"/>
      <w:sz w:val="18"/>
      <w:szCs w:val="18"/>
    </w:rPr>
  </w:style>
  <w:style w:type="character" w:customStyle="1" w:styleId="LightGrid-Accent3Char">
    <w:name w:val="Light Grid - Accent 3 Char"/>
    <w:link w:val="LightGrid-Accent31"/>
    <w:uiPriority w:val="34"/>
    <w:locked/>
    <w:rsid w:val="00E20344"/>
    <w:rPr>
      <w:rFonts w:ascii="Times New Roman" w:eastAsia="Calibri" w:hAnsi="Times New Roman" w:cs="Arial"/>
      <w:szCs w:val="22"/>
    </w:rPr>
  </w:style>
  <w:style w:type="paragraph" w:styleId="Header">
    <w:name w:val="header"/>
    <w:basedOn w:val="Normal"/>
    <w:link w:val="HeaderChar"/>
    <w:uiPriority w:val="99"/>
    <w:unhideWhenUsed/>
    <w:rsid w:val="00525794"/>
    <w:pPr>
      <w:tabs>
        <w:tab w:val="center" w:pos="4680"/>
        <w:tab w:val="right" w:pos="9360"/>
      </w:tabs>
      <w:spacing w:after="0" w:line="240" w:lineRule="auto"/>
    </w:pPr>
    <w:rPr>
      <w:rFonts w:cs="Times New Roman"/>
      <w:sz w:val="20"/>
    </w:rPr>
  </w:style>
  <w:style w:type="character" w:customStyle="1" w:styleId="HeaderChar">
    <w:name w:val="Header Char"/>
    <w:link w:val="Header"/>
    <w:uiPriority w:val="99"/>
    <w:rsid w:val="00525794"/>
    <w:rPr>
      <w:rFonts w:ascii="Times New Roman" w:eastAsia="Calibri" w:hAnsi="Times New Roman" w:cs="Arial"/>
      <w:szCs w:val="22"/>
    </w:rPr>
  </w:style>
  <w:style w:type="paragraph" w:styleId="Footer">
    <w:name w:val="footer"/>
    <w:basedOn w:val="Normal"/>
    <w:link w:val="FooterChar"/>
    <w:uiPriority w:val="99"/>
    <w:unhideWhenUsed/>
    <w:rsid w:val="00525794"/>
    <w:pPr>
      <w:tabs>
        <w:tab w:val="center" w:pos="4680"/>
        <w:tab w:val="right" w:pos="9360"/>
      </w:tabs>
      <w:spacing w:after="0" w:line="240" w:lineRule="auto"/>
    </w:pPr>
    <w:rPr>
      <w:rFonts w:cs="Times New Roman"/>
      <w:sz w:val="20"/>
    </w:rPr>
  </w:style>
  <w:style w:type="character" w:customStyle="1" w:styleId="FooterChar">
    <w:name w:val="Footer Char"/>
    <w:link w:val="Footer"/>
    <w:uiPriority w:val="99"/>
    <w:rsid w:val="00525794"/>
    <w:rPr>
      <w:rFonts w:ascii="Times New Roman" w:eastAsia="Calibri" w:hAnsi="Times New Roman" w:cs="Arial"/>
      <w:szCs w:val="22"/>
    </w:rPr>
  </w:style>
  <w:style w:type="paragraph" w:customStyle="1" w:styleId="NoSpacing1">
    <w:name w:val="No Spacing1"/>
    <w:link w:val="NoSpacingChar"/>
    <w:uiPriority w:val="1"/>
    <w:qFormat/>
    <w:rsid w:val="00525794"/>
    <w:rPr>
      <w:sz w:val="22"/>
      <w:szCs w:val="22"/>
      <w:lang w:eastAsia="ja-JP"/>
    </w:rPr>
  </w:style>
  <w:style w:type="character" w:customStyle="1" w:styleId="NoSpacingChar">
    <w:name w:val="No Spacing Char"/>
    <w:link w:val="NoSpacing1"/>
    <w:uiPriority w:val="1"/>
    <w:rsid w:val="00525794"/>
    <w:rPr>
      <w:sz w:val="22"/>
      <w:szCs w:val="22"/>
      <w:lang w:val="en-US" w:eastAsia="ja-JP" w:bidi="ar-SA"/>
    </w:rPr>
  </w:style>
  <w:style w:type="paragraph" w:styleId="BodyText">
    <w:name w:val="Body Text"/>
    <w:basedOn w:val="Normal"/>
    <w:link w:val="BodyTextChar"/>
    <w:uiPriority w:val="99"/>
    <w:unhideWhenUsed/>
    <w:rsid w:val="00525794"/>
    <w:pPr>
      <w:tabs>
        <w:tab w:val="left" w:pos="284"/>
      </w:tabs>
      <w:ind w:left="360"/>
      <w:jc w:val="both"/>
    </w:pPr>
    <w:rPr>
      <w:rFonts w:eastAsia="MS Mincho" w:cs="Times New Roman"/>
      <w:bCs/>
      <w:sz w:val="22"/>
      <w:lang w:eastAsia="ja-JP"/>
    </w:rPr>
  </w:style>
  <w:style w:type="character" w:customStyle="1" w:styleId="BodyTextChar">
    <w:name w:val="Body Text Char"/>
    <w:link w:val="BodyText"/>
    <w:uiPriority w:val="99"/>
    <w:rsid w:val="00525794"/>
    <w:rPr>
      <w:rFonts w:ascii="Times New Roman" w:eastAsia="MS Mincho" w:hAnsi="Times New Roman" w:cs="Times New Roman"/>
      <w:bCs/>
      <w:sz w:val="22"/>
      <w:szCs w:val="22"/>
      <w:lang w:eastAsia="ja-JP"/>
    </w:rPr>
  </w:style>
  <w:style w:type="character" w:customStyle="1" w:styleId="Heading1Char">
    <w:name w:val="Heading 1 Char"/>
    <w:link w:val="Heading1"/>
    <w:uiPriority w:val="9"/>
    <w:rsid w:val="00525794"/>
    <w:rPr>
      <w:rFonts w:ascii="Times New Roman Bold" w:eastAsia="MS Gothic" w:hAnsi="Times New Roman Bold" w:cs="Times New Roman"/>
      <w:b/>
      <w:bCs/>
      <w:caps/>
      <w:sz w:val="26"/>
      <w:szCs w:val="28"/>
    </w:rPr>
  </w:style>
  <w:style w:type="character" w:customStyle="1" w:styleId="Heading3Char">
    <w:name w:val="Heading 3 Char"/>
    <w:link w:val="Heading3"/>
    <w:uiPriority w:val="9"/>
    <w:rsid w:val="00A675CB"/>
    <w:rPr>
      <w:rFonts w:ascii="Times New Roman" w:eastAsia="MS Gothic" w:hAnsi="Times New Roman"/>
      <w:b/>
      <w:bCs/>
      <w:i/>
      <w:sz w:val="24"/>
      <w:szCs w:val="24"/>
      <w:lang w:val="en-GB"/>
    </w:rPr>
  </w:style>
  <w:style w:type="character" w:customStyle="1" w:styleId="Heading2Char">
    <w:name w:val="Heading 2 Char"/>
    <w:link w:val="Heading2"/>
    <w:uiPriority w:val="9"/>
    <w:rsid w:val="00C66706"/>
    <w:rPr>
      <w:rFonts w:ascii="Times New Roman" w:eastAsia="MS Gothic" w:hAnsi="Times New Roman"/>
      <w:b/>
      <w:bCs/>
      <w:caps/>
      <w:sz w:val="24"/>
      <w:szCs w:val="24"/>
      <w:lang w:val="en-GB"/>
    </w:rPr>
  </w:style>
  <w:style w:type="paragraph" w:styleId="Caption">
    <w:name w:val="caption"/>
    <w:aliases w:val="Caption Char1 Char,Caption Char1 Char Char Char,Caption Char1 Char Char"/>
    <w:basedOn w:val="Normal"/>
    <w:next w:val="Normal"/>
    <w:uiPriority w:val="99"/>
    <w:qFormat/>
    <w:rsid w:val="00F41DB4"/>
    <w:pPr>
      <w:keepNext/>
      <w:tabs>
        <w:tab w:val="left" w:pos="284"/>
      </w:tabs>
      <w:spacing w:after="120" w:line="240" w:lineRule="auto"/>
      <w:ind w:left="360"/>
      <w:contextualSpacing/>
      <w:jc w:val="center"/>
    </w:pPr>
    <w:rPr>
      <w:rFonts w:eastAsia="MS Mincho" w:cs="Times New Roman"/>
      <w:b/>
      <w:i/>
      <w:szCs w:val="24"/>
      <w:lang w:val="en-GB" w:eastAsia="ja-JP"/>
    </w:rPr>
  </w:style>
  <w:style w:type="paragraph" w:styleId="FootnoteText">
    <w:name w:val="footnote text"/>
    <w:aliases w:val="single space,footnote text,ft,Fußnote,ft Char Char"/>
    <w:basedOn w:val="Normal"/>
    <w:link w:val="FootnoteTextChar"/>
    <w:uiPriority w:val="99"/>
    <w:unhideWhenUsed/>
    <w:rsid w:val="00525794"/>
    <w:pPr>
      <w:spacing w:after="0" w:line="240" w:lineRule="auto"/>
      <w:jc w:val="both"/>
    </w:pPr>
    <w:rPr>
      <w:rFonts w:eastAsia="MS Mincho" w:cs="Times New Roman"/>
      <w:sz w:val="20"/>
      <w:szCs w:val="20"/>
      <w:lang w:eastAsia="ja-JP"/>
    </w:rPr>
  </w:style>
  <w:style w:type="character" w:customStyle="1" w:styleId="FootnoteTextChar">
    <w:name w:val="Footnote Text Char"/>
    <w:aliases w:val="single space Char,footnote text Char,ft Char,Fußnote Char,ft Char Char Char"/>
    <w:link w:val="FootnoteText"/>
    <w:uiPriority w:val="99"/>
    <w:rsid w:val="00525794"/>
    <w:rPr>
      <w:rFonts w:ascii="Times New Roman" w:eastAsia="MS Mincho" w:hAnsi="Times New Roman" w:cs="Times New Roman"/>
      <w:sz w:val="20"/>
      <w:szCs w:val="20"/>
      <w:lang w:eastAsia="ja-JP"/>
    </w:rPr>
  </w:style>
  <w:style w:type="character" w:styleId="FootnoteReference">
    <w:name w:val="footnote reference"/>
    <w:aliases w:val="ftref,16 Point,Superscript 6 Point"/>
    <w:uiPriority w:val="99"/>
    <w:unhideWhenUsed/>
    <w:rsid w:val="00525794"/>
    <w:rPr>
      <w:vertAlign w:val="superscript"/>
    </w:rPr>
  </w:style>
  <w:style w:type="paragraph" w:styleId="NormalWeb">
    <w:name w:val="Normal (Web)"/>
    <w:basedOn w:val="Normal"/>
    <w:link w:val="NormalWebChar"/>
    <w:unhideWhenUsed/>
    <w:rsid w:val="00024A0D"/>
    <w:pPr>
      <w:spacing w:before="100" w:beforeAutospacing="1" w:after="100" w:afterAutospacing="1" w:line="240" w:lineRule="auto"/>
      <w:jc w:val="both"/>
    </w:pPr>
    <w:rPr>
      <w:rFonts w:eastAsia="Times New Roman" w:cs="Times New Roman"/>
      <w:szCs w:val="24"/>
    </w:rPr>
  </w:style>
  <w:style w:type="paragraph" w:customStyle="1" w:styleId="Footnote">
    <w:name w:val="Footnote"/>
    <w:basedOn w:val="FootnoteText"/>
    <w:qFormat/>
    <w:rsid w:val="006F1A7D"/>
    <w:pPr>
      <w:spacing w:before="60"/>
    </w:pPr>
    <w:rPr>
      <w:rFonts w:ascii="Garamond" w:eastAsia="Calibri" w:hAnsi="Garamond"/>
    </w:rPr>
  </w:style>
  <w:style w:type="paragraph" w:styleId="TOC1">
    <w:name w:val="toc 1"/>
    <w:basedOn w:val="Normal"/>
    <w:next w:val="Normal"/>
    <w:autoRedefine/>
    <w:uiPriority w:val="39"/>
    <w:unhideWhenUsed/>
    <w:rsid w:val="001471D8"/>
    <w:pPr>
      <w:spacing w:before="360" w:after="0"/>
    </w:pPr>
    <w:rPr>
      <w:rFonts w:ascii="Cambria" w:hAnsi="Cambria"/>
      <w:b/>
      <w:bCs/>
      <w:caps/>
      <w:szCs w:val="24"/>
    </w:rPr>
  </w:style>
  <w:style w:type="paragraph" w:styleId="TOC2">
    <w:name w:val="toc 2"/>
    <w:basedOn w:val="Normal"/>
    <w:next w:val="Normal"/>
    <w:autoRedefine/>
    <w:uiPriority w:val="39"/>
    <w:unhideWhenUsed/>
    <w:rsid w:val="001471D8"/>
    <w:pPr>
      <w:spacing w:before="240" w:after="0"/>
    </w:pPr>
    <w:rPr>
      <w:rFonts w:ascii="Calibri" w:hAnsi="Calibri"/>
      <w:b/>
      <w:bCs/>
      <w:sz w:val="20"/>
      <w:szCs w:val="20"/>
    </w:rPr>
  </w:style>
  <w:style w:type="paragraph" w:styleId="TOC3">
    <w:name w:val="toc 3"/>
    <w:basedOn w:val="Normal"/>
    <w:next w:val="Normal"/>
    <w:autoRedefine/>
    <w:uiPriority w:val="39"/>
    <w:unhideWhenUsed/>
    <w:rsid w:val="001471D8"/>
    <w:pPr>
      <w:spacing w:after="0"/>
      <w:ind w:left="240"/>
    </w:pPr>
    <w:rPr>
      <w:rFonts w:ascii="Calibri" w:hAnsi="Calibri"/>
      <w:sz w:val="20"/>
      <w:szCs w:val="20"/>
    </w:rPr>
  </w:style>
  <w:style w:type="paragraph" w:styleId="TOC4">
    <w:name w:val="toc 4"/>
    <w:basedOn w:val="Normal"/>
    <w:next w:val="Normal"/>
    <w:autoRedefine/>
    <w:uiPriority w:val="39"/>
    <w:unhideWhenUsed/>
    <w:rsid w:val="001471D8"/>
    <w:pPr>
      <w:spacing w:after="0"/>
      <w:ind w:left="480"/>
    </w:pPr>
    <w:rPr>
      <w:rFonts w:ascii="Calibri" w:hAnsi="Calibri"/>
      <w:sz w:val="20"/>
      <w:szCs w:val="20"/>
    </w:rPr>
  </w:style>
  <w:style w:type="paragraph" w:styleId="TOC5">
    <w:name w:val="toc 5"/>
    <w:basedOn w:val="Normal"/>
    <w:next w:val="Normal"/>
    <w:autoRedefine/>
    <w:uiPriority w:val="39"/>
    <w:unhideWhenUsed/>
    <w:rsid w:val="001471D8"/>
    <w:pPr>
      <w:spacing w:after="0"/>
      <w:ind w:left="720"/>
    </w:pPr>
    <w:rPr>
      <w:rFonts w:ascii="Calibri" w:hAnsi="Calibri"/>
      <w:sz w:val="20"/>
      <w:szCs w:val="20"/>
    </w:rPr>
  </w:style>
  <w:style w:type="paragraph" w:styleId="TOC6">
    <w:name w:val="toc 6"/>
    <w:basedOn w:val="Normal"/>
    <w:next w:val="Normal"/>
    <w:autoRedefine/>
    <w:uiPriority w:val="39"/>
    <w:unhideWhenUsed/>
    <w:rsid w:val="001471D8"/>
    <w:pPr>
      <w:spacing w:after="0"/>
      <w:ind w:left="960"/>
    </w:pPr>
    <w:rPr>
      <w:rFonts w:ascii="Calibri" w:hAnsi="Calibri"/>
      <w:sz w:val="20"/>
      <w:szCs w:val="20"/>
    </w:rPr>
  </w:style>
  <w:style w:type="paragraph" w:styleId="TOC7">
    <w:name w:val="toc 7"/>
    <w:basedOn w:val="Normal"/>
    <w:next w:val="Normal"/>
    <w:autoRedefine/>
    <w:uiPriority w:val="39"/>
    <w:unhideWhenUsed/>
    <w:rsid w:val="001471D8"/>
    <w:pPr>
      <w:spacing w:after="0"/>
      <w:ind w:left="1200"/>
    </w:pPr>
    <w:rPr>
      <w:rFonts w:ascii="Calibri" w:hAnsi="Calibri"/>
      <w:sz w:val="20"/>
      <w:szCs w:val="20"/>
    </w:rPr>
  </w:style>
  <w:style w:type="paragraph" w:styleId="TOC8">
    <w:name w:val="toc 8"/>
    <w:basedOn w:val="Normal"/>
    <w:next w:val="Normal"/>
    <w:autoRedefine/>
    <w:uiPriority w:val="39"/>
    <w:unhideWhenUsed/>
    <w:rsid w:val="001471D8"/>
    <w:pPr>
      <w:spacing w:after="0"/>
      <w:ind w:left="1440"/>
    </w:pPr>
    <w:rPr>
      <w:rFonts w:ascii="Calibri" w:hAnsi="Calibri"/>
      <w:sz w:val="20"/>
      <w:szCs w:val="20"/>
    </w:rPr>
  </w:style>
  <w:style w:type="paragraph" w:styleId="TOC9">
    <w:name w:val="toc 9"/>
    <w:basedOn w:val="Normal"/>
    <w:next w:val="Normal"/>
    <w:autoRedefine/>
    <w:uiPriority w:val="39"/>
    <w:unhideWhenUsed/>
    <w:rsid w:val="001471D8"/>
    <w:pPr>
      <w:spacing w:after="0"/>
      <w:ind w:left="1680"/>
    </w:pPr>
    <w:rPr>
      <w:rFonts w:ascii="Calibri" w:hAnsi="Calibri"/>
      <w:sz w:val="20"/>
      <w:szCs w:val="20"/>
    </w:rPr>
  </w:style>
  <w:style w:type="character" w:styleId="Hyperlink">
    <w:name w:val="Hyperlink"/>
    <w:uiPriority w:val="99"/>
    <w:unhideWhenUsed/>
    <w:rsid w:val="001471D8"/>
    <w:rPr>
      <w:color w:val="0000FF"/>
      <w:u w:val="single"/>
    </w:rPr>
  </w:style>
  <w:style w:type="character" w:styleId="CommentReference">
    <w:name w:val="annotation reference"/>
    <w:uiPriority w:val="99"/>
    <w:semiHidden/>
    <w:unhideWhenUsed/>
    <w:rsid w:val="00062BC3"/>
    <w:rPr>
      <w:sz w:val="16"/>
      <w:szCs w:val="16"/>
    </w:rPr>
  </w:style>
  <w:style w:type="paragraph" w:styleId="CommentText">
    <w:name w:val="annotation text"/>
    <w:basedOn w:val="Normal"/>
    <w:link w:val="CommentTextChar"/>
    <w:uiPriority w:val="99"/>
    <w:semiHidden/>
    <w:unhideWhenUsed/>
    <w:rsid w:val="00062BC3"/>
    <w:pPr>
      <w:spacing w:line="240" w:lineRule="auto"/>
    </w:pPr>
    <w:rPr>
      <w:rFonts w:cs="Times New Roman"/>
      <w:sz w:val="20"/>
      <w:szCs w:val="20"/>
    </w:rPr>
  </w:style>
  <w:style w:type="character" w:customStyle="1" w:styleId="CommentTextChar">
    <w:name w:val="Comment Text Char"/>
    <w:link w:val="CommentText"/>
    <w:uiPriority w:val="99"/>
    <w:semiHidden/>
    <w:rsid w:val="00062BC3"/>
    <w:rPr>
      <w:rFonts w:ascii="Times New Roman" w:eastAsia="Calibri" w:hAnsi="Times New Roman" w:cs="Arial"/>
      <w:sz w:val="20"/>
      <w:szCs w:val="20"/>
    </w:rPr>
  </w:style>
  <w:style w:type="paragraph" w:styleId="CommentSubject">
    <w:name w:val="annotation subject"/>
    <w:basedOn w:val="CommentText"/>
    <w:next w:val="CommentText"/>
    <w:link w:val="CommentSubjectChar"/>
    <w:uiPriority w:val="99"/>
    <w:semiHidden/>
    <w:unhideWhenUsed/>
    <w:rsid w:val="00062BC3"/>
    <w:rPr>
      <w:b/>
      <w:bCs/>
    </w:rPr>
  </w:style>
  <w:style w:type="character" w:customStyle="1" w:styleId="CommentSubjectChar">
    <w:name w:val="Comment Subject Char"/>
    <w:link w:val="CommentSubject"/>
    <w:uiPriority w:val="99"/>
    <w:semiHidden/>
    <w:rsid w:val="00062BC3"/>
    <w:rPr>
      <w:rFonts w:ascii="Times New Roman" w:eastAsia="Calibri" w:hAnsi="Times New Roman" w:cs="Arial"/>
      <w:b/>
      <w:bCs/>
      <w:sz w:val="20"/>
      <w:szCs w:val="20"/>
    </w:rPr>
  </w:style>
  <w:style w:type="paragraph" w:customStyle="1" w:styleId="Bibliography1">
    <w:name w:val="Bibliography1"/>
    <w:basedOn w:val="Normal"/>
    <w:next w:val="Normal"/>
    <w:uiPriority w:val="37"/>
    <w:unhideWhenUsed/>
    <w:rsid w:val="001375FF"/>
  </w:style>
  <w:style w:type="character" w:customStyle="1" w:styleId="Heading4Char">
    <w:name w:val="Heading 4 Char"/>
    <w:link w:val="Heading4"/>
    <w:uiPriority w:val="9"/>
    <w:rsid w:val="008068E1"/>
    <w:rPr>
      <w:rFonts w:ascii="Times New Roman" w:eastAsia="MS Gothic" w:hAnsi="Times New Roman" w:cs="Times New Roman"/>
      <w:b/>
      <w:bCs/>
      <w:i/>
      <w:iCs/>
      <w:color w:val="4F81BD"/>
      <w:szCs w:val="22"/>
    </w:rPr>
  </w:style>
  <w:style w:type="character" w:customStyle="1" w:styleId="longtext">
    <w:name w:val="long_text"/>
    <w:basedOn w:val="DefaultParagraphFont"/>
    <w:rsid w:val="00D32C3D"/>
  </w:style>
  <w:style w:type="character" w:customStyle="1" w:styleId="ColorfulList-Accent1Char1">
    <w:name w:val="Colorful List - Accent 1 Char1"/>
    <w:link w:val="ColorfulShading-Accent3"/>
    <w:uiPriority w:val="34"/>
    <w:locked/>
    <w:rsid w:val="00D77C5F"/>
    <w:rPr>
      <w:rFonts w:cs="Arial"/>
      <w:szCs w:val="22"/>
    </w:rPr>
  </w:style>
  <w:style w:type="table" w:styleId="ColorfulShading-Accent3">
    <w:name w:val="Colorful Shading Accent 3"/>
    <w:basedOn w:val="TableNormal"/>
    <w:link w:val="ColorfulList-Accent1Char1"/>
    <w:uiPriority w:val="34"/>
    <w:rsid w:val="00D77C5F"/>
    <w:rPr>
      <w:rFonts w:cs="Arial"/>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goog-gtc-translatable">
    <w:name w:val="goog-gtc-translatable"/>
    <w:basedOn w:val="DefaultParagraphFont"/>
    <w:rsid w:val="008D21A8"/>
  </w:style>
  <w:style w:type="character" w:customStyle="1" w:styleId="apple-converted-space">
    <w:name w:val="apple-converted-space"/>
    <w:basedOn w:val="DefaultParagraphFont"/>
    <w:rsid w:val="008D21A8"/>
  </w:style>
  <w:style w:type="character" w:customStyle="1" w:styleId="hps">
    <w:name w:val="hps"/>
    <w:rsid w:val="00503EEC"/>
    <w:rPr>
      <w:rFonts w:cs="Times New Roman"/>
    </w:rPr>
  </w:style>
  <w:style w:type="character" w:styleId="Emphasis">
    <w:name w:val="Emphasis"/>
    <w:uiPriority w:val="20"/>
    <w:qFormat/>
    <w:rsid w:val="00032103"/>
    <w:rPr>
      <w:i/>
      <w:iCs/>
    </w:rPr>
  </w:style>
  <w:style w:type="character" w:customStyle="1" w:styleId="ColorfulList-Accent1Char">
    <w:name w:val="Colorful List - Accent 1 Char"/>
    <w:uiPriority w:val="34"/>
    <w:locked/>
    <w:rsid w:val="00192A0F"/>
    <w:rPr>
      <w:rFonts w:ascii="Times New Roman" w:eastAsia="Calibri" w:hAnsi="Times New Roman" w:cs="Times New Roman"/>
      <w:sz w:val="20"/>
      <w:szCs w:val="22"/>
    </w:rPr>
  </w:style>
  <w:style w:type="character" w:customStyle="1" w:styleId="dnnaligndefault">
    <w:name w:val="dnnaligndefault"/>
    <w:basedOn w:val="DefaultParagraphFont"/>
    <w:rsid w:val="00192A0F"/>
  </w:style>
  <w:style w:type="character" w:styleId="Strong">
    <w:name w:val="Strong"/>
    <w:uiPriority w:val="22"/>
    <w:qFormat/>
    <w:rsid w:val="00192A0F"/>
    <w:rPr>
      <w:b/>
      <w:bCs/>
    </w:rPr>
  </w:style>
  <w:style w:type="character" w:customStyle="1" w:styleId="NormalWebChar">
    <w:name w:val="Normal (Web) Char"/>
    <w:link w:val="NormalWeb"/>
    <w:rsid w:val="00192A0F"/>
    <w:rPr>
      <w:rFonts w:ascii="Times New Roman" w:eastAsia="Times New Roman" w:hAnsi="Times New Roman"/>
      <w:sz w:val="24"/>
      <w:szCs w:val="24"/>
      <w:lang w:eastAsia="en-US"/>
    </w:rPr>
  </w:style>
  <w:style w:type="paragraph" w:customStyle="1" w:styleId="MediumGrid1-Accent21">
    <w:name w:val="Medium Grid 1 - Accent 21"/>
    <w:basedOn w:val="Normal"/>
    <w:link w:val="MediumGrid1-Accent2Char2"/>
    <w:uiPriority w:val="34"/>
    <w:qFormat/>
    <w:rsid w:val="00A14DE5"/>
    <w:pPr>
      <w:ind w:left="720"/>
      <w:contextualSpacing/>
    </w:pPr>
    <w:rPr>
      <w:rFonts w:ascii="Calibri" w:hAnsi="Calibri" w:cs="Times New Roman"/>
      <w:sz w:val="22"/>
    </w:rPr>
  </w:style>
  <w:style w:type="character" w:customStyle="1" w:styleId="MediumGrid1-Accent2Char2">
    <w:name w:val="Medium Grid 1 - Accent 2 Char2"/>
    <w:link w:val="MediumGrid1-Accent21"/>
    <w:uiPriority w:val="34"/>
    <w:locked/>
    <w:rsid w:val="00A14DE5"/>
    <w:rPr>
      <w:rFonts w:ascii="Calibri" w:eastAsia="Calibri" w:hAnsi="Calibri" w:cs="Times New Roman"/>
      <w:sz w:val="22"/>
      <w:szCs w:val="22"/>
    </w:rPr>
  </w:style>
  <w:style w:type="character" w:styleId="PageNumber">
    <w:name w:val="page number"/>
    <w:basedOn w:val="DefaultParagraphFont"/>
    <w:uiPriority w:val="99"/>
    <w:semiHidden/>
    <w:unhideWhenUsed/>
    <w:rsid w:val="00A14DE5"/>
  </w:style>
  <w:style w:type="paragraph" w:customStyle="1" w:styleId="ColorfulShading-Accent11">
    <w:name w:val="Colorful Shading - Accent 11"/>
    <w:hidden/>
    <w:uiPriority w:val="99"/>
    <w:semiHidden/>
    <w:rsid w:val="00BC0EF4"/>
    <w:rPr>
      <w:rFonts w:ascii="Times New Roman" w:eastAsia="Calibri" w:hAnsi="Times New Roman" w:cs="Arial"/>
      <w:sz w:val="24"/>
      <w:szCs w:val="22"/>
    </w:rPr>
  </w:style>
  <w:style w:type="character" w:customStyle="1" w:styleId="MediumGrid1-Accent2Char1">
    <w:name w:val="Medium Grid 1 - Accent 2 Char1"/>
    <w:uiPriority w:val="34"/>
    <w:locked/>
    <w:rsid w:val="002636D9"/>
    <w:rPr>
      <w:rFonts w:ascii="Calibri" w:eastAsia="Calibri" w:hAnsi="Calibri" w:cs="Times New Roman"/>
      <w:sz w:val="22"/>
      <w:szCs w:val="22"/>
    </w:rPr>
  </w:style>
  <w:style w:type="paragraph" w:styleId="TableofFigures">
    <w:name w:val="table of figures"/>
    <w:basedOn w:val="Normal"/>
    <w:next w:val="Normal"/>
    <w:uiPriority w:val="99"/>
    <w:unhideWhenUsed/>
    <w:rsid w:val="001E6FCA"/>
  </w:style>
  <w:style w:type="paragraph" w:styleId="ListParagraph">
    <w:name w:val="List Paragraph"/>
    <w:basedOn w:val="Normal"/>
    <w:link w:val="ListParagraphChar"/>
    <w:uiPriority w:val="34"/>
    <w:qFormat/>
    <w:rsid w:val="00ED543E"/>
    <w:pPr>
      <w:ind w:left="720"/>
    </w:pPr>
    <w:rPr>
      <w:rFonts w:ascii="Arial" w:eastAsia="Times New Roman" w:hAnsi="Arial" w:cs="Times New Roman"/>
      <w:sz w:val="22"/>
      <w:lang w:val="en-GB"/>
    </w:rPr>
  </w:style>
  <w:style w:type="character" w:customStyle="1" w:styleId="ListParagraphChar">
    <w:name w:val="List Paragraph Char"/>
    <w:link w:val="ListParagraph"/>
    <w:uiPriority w:val="34"/>
    <w:locked/>
    <w:rsid w:val="00ED543E"/>
    <w:rPr>
      <w:rFonts w:ascii="Arial" w:eastAsia="Times New Roman" w:hAnsi="Arial"/>
      <w:sz w:val="22"/>
      <w:szCs w:val="22"/>
      <w:lang w:val="en-GB"/>
    </w:rPr>
  </w:style>
  <w:style w:type="paragraph" w:customStyle="1" w:styleId="xyiv1704990709msolistparagraph">
    <w:name w:val="x_yiv1704990709msolistparagraph"/>
    <w:basedOn w:val="Normal"/>
    <w:rsid w:val="00777973"/>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r="http://schemas.openxmlformats.org/officeDocument/2006/relationships" xmlns:w="http://schemas.openxmlformats.org/wordprocessingml/2006/main">
  <w:divs>
    <w:div w:id="63069626">
      <w:bodyDiv w:val="1"/>
      <w:marLeft w:val="0"/>
      <w:marRight w:val="0"/>
      <w:marTop w:val="0"/>
      <w:marBottom w:val="0"/>
      <w:divBdr>
        <w:top w:val="none" w:sz="0" w:space="0" w:color="auto"/>
        <w:left w:val="none" w:sz="0" w:space="0" w:color="auto"/>
        <w:bottom w:val="none" w:sz="0" w:space="0" w:color="auto"/>
        <w:right w:val="none" w:sz="0" w:space="0" w:color="auto"/>
      </w:divBdr>
    </w:div>
    <w:div w:id="66418796">
      <w:bodyDiv w:val="1"/>
      <w:marLeft w:val="0"/>
      <w:marRight w:val="0"/>
      <w:marTop w:val="0"/>
      <w:marBottom w:val="0"/>
      <w:divBdr>
        <w:top w:val="none" w:sz="0" w:space="0" w:color="auto"/>
        <w:left w:val="none" w:sz="0" w:space="0" w:color="auto"/>
        <w:bottom w:val="none" w:sz="0" w:space="0" w:color="auto"/>
        <w:right w:val="none" w:sz="0" w:space="0" w:color="auto"/>
      </w:divBdr>
    </w:div>
    <w:div w:id="118644135">
      <w:bodyDiv w:val="1"/>
      <w:marLeft w:val="0"/>
      <w:marRight w:val="0"/>
      <w:marTop w:val="0"/>
      <w:marBottom w:val="0"/>
      <w:divBdr>
        <w:top w:val="none" w:sz="0" w:space="0" w:color="auto"/>
        <w:left w:val="none" w:sz="0" w:space="0" w:color="auto"/>
        <w:bottom w:val="none" w:sz="0" w:space="0" w:color="auto"/>
        <w:right w:val="none" w:sz="0" w:space="0" w:color="auto"/>
      </w:divBdr>
    </w:div>
    <w:div w:id="217861301">
      <w:bodyDiv w:val="1"/>
      <w:marLeft w:val="0"/>
      <w:marRight w:val="0"/>
      <w:marTop w:val="0"/>
      <w:marBottom w:val="0"/>
      <w:divBdr>
        <w:top w:val="none" w:sz="0" w:space="0" w:color="auto"/>
        <w:left w:val="none" w:sz="0" w:space="0" w:color="auto"/>
        <w:bottom w:val="none" w:sz="0" w:space="0" w:color="auto"/>
        <w:right w:val="none" w:sz="0" w:space="0" w:color="auto"/>
      </w:divBdr>
    </w:div>
    <w:div w:id="288511254">
      <w:bodyDiv w:val="1"/>
      <w:marLeft w:val="0"/>
      <w:marRight w:val="0"/>
      <w:marTop w:val="0"/>
      <w:marBottom w:val="0"/>
      <w:divBdr>
        <w:top w:val="none" w:sz="0" w:space="0" w:color="auto"/>
        <w:left w:val="none" w:sz="0" w:space="0" w:color="auto"/>
        <w:bottom w:val="none" w:sz="0" w:space="0" w:color="auto"/>
        <w:right w:val="none" w:sz="0" w:space="0" w:color="auto"/>
      </w:divBdr>
    </w:div>
    <w:div w:id="416757382">
      <w:bodyDiv w:val="1"/>
      <w:marLeft w:val="0"/>
      <w:marRight w:val="0"/>
      <w:marTop w:val="0"/>
      <w:marBottom w:val="0"/>
      <w:divBdr>
        <w:top w:val="none" w:sz="0" w:space="0" w:color="auto"/>
        <w:left w:val="none" w:sz="0" w:space="0" w:color="auto"/>
        <w:bottom w:val="none" w:sz="0" w:space="0" w:color="auto"/>
        <w:right w:val="none" w:sz="0" w:space="0" w:color="auto"/>
      </w:divBdr>
    </w:div>
    <w:div w:id="447898748">
      <w:bodyDiv w:val="1"/>
      <w:marLeft w:val="0"/>
      <w:marRight w:val="0"/>
      <w:marTop w:val="0"/>
      <w:marBottom w:val="0"/>
      <w:divBdr>
        <w:top w:val="none" w:sz="0" w:space="0" w:color="auto"/>
        <w:left w:val="none" w:sz="0" w:space="0" w:color="auto"/>
        <w:bottom w:val="none" w:sz="0" w:space="0" w:color="auto"/>
        <w:right w:val="none" w:sz="0" w:space="0" w:color="auto"/>
      </w:divBdr>
    </w:div>
    <w:div w:id="627708762">
      <w:bodyDiv w:val="1"/>
      <w:marLeft w:val="0"/>
      <w:marRight w:val="0"/>
      <w:marTop w:val="0"/>
      <w:marBottom w:val="0"/>
      <w:divBdr>
        <w:top w:val="none" w:sz="0" w:space="0" w:color="auto"/>
        <w:left w:val="none" w:sz="0" w:space="0" w:color="auto"/>
        <w:bottom w:val="none" w:sz="0" w:space="0" w:color="auto"/>
        <w:right w:val="none" w:sz="0" w:space="0" w:color="auto"/>
      </w:divBdr>
    </w:div>
    <w:div w:id="663774901">
      <w:bodyDiv w:val="1"/>
      <w:marLeft w:val="0"/>
      <w:marRight w:val="0"/>
      <w:marTop w:val="0"/>
      <w:marBottom w:val="0"/>
      <w:divBdr>
        <w:top w:val="none" w:sz="0" w:space="0" w:color="auto"/>
        <w:left w:val="none" w:sz="0" w:space="0" w:color="auto"/>
        <w:bottom w:val="none" w:sz="0" w:space="0" w:color="auto"/>
        <w:right w:val="none" w:sz="0" w:space="0" w:color="auto"/>
      </w:divBdr>
    </w:div>
    <w:div w:id="685786546">
      <w:bodyDiv w:val="1"/>
      <w:marLeft w:val="0"/>
      <w:marRight w:val="0"/>
      <w:marTop w:val="0"/>
      <w:marBottom w:val="0"/>
      <w:divBdr>
        <w:top w:val="none" w:sz="0" w:space="0" w:color="auto"/>
        <w:left w:val="none" w:sz="0" w:space="0" w:color="auto"/>
        <w:bottom w:val="none" w:sz="0" w:space="0" w:color="auto"/>
        <w:right w:val="none" w:sz="0" w:space="0" w:color="auto"/>
      </w:divBdr>
    </w:div>
    <w:div w:id="815492294">
      <w:bodyDiv w:val="1"/>
      <w:marLeft w:val="0"/>
      <w:marRight w:val="0"/>
      <w:marTop w:val="0"/>
      <w:marBottom w:val="0"/>
      <w:divBdr>
        <w:top w:val="none" w:sz="0" w:space="0" w:color="auto"/>
        <w:left w:val="none" w:sz="0" w:space="0" w:color="auto"/>
        <w:bottom w:val="none" w:sz="0" w:space="0" w:color="auto"/>
        <w:right w:val="none" w:sz="0" w:space="0" w:color="auto"/>
      </w:divBdr>
    </w:div>
    <w:div w:id="1022048379">
      <w:bodyDiv w:val="1"/>
      <w:marLeft w:val="0"/>
      <w:marRight w:val="0"/>
      <w:marTop w:val="0"/>
      <w:marBottom w:val="0"/>
      <w:divBdr>
        <w:top w:val="none" w:sz="0" w:space="0" w:color="auto"/>
        <w:left w:val="none" w:sz="0" w:space="0" w:color="auto"/>
        <w:bottom w:val="none" w:sz="0" w:space="0" w:color="auto"/>
        <w:right w:val="none" w:sz="0" w:space="0" w:color="auto"/>
      </w:divBdr>
    </w:div>
    <w:div w:id="1390685243">
      <w:bodyDiv w:val="1"/>
      <w:marLeft w:val="0"/>
      <w:marRight w:val="0"/>
      <w:marTop w:val="0"/>
      <w:marBottom w:val="0"/>
      <w:divBdr>
        <w:top w:val="none" w:sz="0" w:space="0" w:color="auto"/>
        <w:left w:val="none" w:sz="0" w:space="0" w:color="auto"/>
        <w:bottom w:val="none" w:sz="0" w:space="0" w:color="auto"/>
        <w:right w:val="none" w:sz="0" w:space="0" w:color="auto"/>
      </w:divBdr>
    </w:div>
    <w:div w:id="1404327192">
      <w:bodyDiv w:val="1"/>
      <w:marLeft w:val="0"/>
      <w:marRight w:val="0"/>
      <w:marTop w:val="0"/>
      <w:marBottom w:val="0"/>
      <w:divBdr>
        <w:top w:val="none" w:sz="0" w:space="0" w:color="auto"/>
        <w:left w:val="none" w:sz="0" w:space="0" w:color="auto"/>
        <w:bottom w:val="none" w:sz="0" w:space="0" w:color="auto"/>
        <w:right w:val="none" w:sz="0" w:space="0" w:color="auto"/>
      </w:divBdr>
    </w:div>
    <w:div w:id="1423988676">
      <w:bodyDiv w:val="1"/>
      <w:marLeft w:val="0"/>
      <w:marRight w:val="0"/>
      <w:marTop w:val="0"/>
      <w:marBottom w:val="0"/>
      <w:divBdr>
        <w:top w:val="none" w:sz="0" w:space="0" w:color="auto"/>
        <w:left w:val="none" w:sz="0" w:space="0" w:color="auto"/>
        <w:bottom w:val="none" w:sz="0" w:space="0" w:color="auto"/>
        <w:right w:val="none" w:sz="0" w:space="0" w:color="auto"/>
      </w:divBdr>
    </w:div>
    <w:div w:id="1567913210">
      <w:bodyDiv w:val="1"/>
      <w:marLeft w:val="0"/>
      <w:marRight w:val="0"/>
      <w:marTop w:val="0"/>
      <w:marBottom w:val="0"/>
      <w:divBdr>
        <w:top w:val="none" w:sz="0" w:space="0" w:color="auto"/>
        <w:left w:val="none" w:sz="0" w:space="0" w:color="auto"/>
        <w:bottom w:val="none" w:sz="0" w:space="0" w:color="auto"/>
        <w:right w:val="none" w:sz="0" w:space="0" w:color="auto"/>
      </w:divBdr>
    </w:div>
    <w:div w:id="1694111693">
      <w:bodyDiv w:val="1"/>
      <w:marLeft w:val="0"/>
      <w:marRight w:val="0"/>
      <w:marTop w:val="0"/>
      <w:marBottom w:val="0"/>
      <w:divBdr>
        <w:top w:val="none" w:sz="0" w:space="0" w:color="auto"/>
        <w:left w:val="none" w:sz="0" w:space="0" w:color="auto"/>
        <w:bottom w:val="none" w:sz="0" w:space="0" w:color="auto"/>
        <w:right w:val="none" w:sz="0" w:space="0" w:color="auto"/>
      </w:divBdr>
    </w:div>
    <w:div w:id="1762793919">
      <w:bodyDiv w:val="1"/>
      <w:marLeft w:val="0"/>
      <w:marRight w:val="0"/>
      <w:marTop w:val="0"/>
      <w:marBottom w:val="0"/>
      <w:divBdr>
        <w:top w:val="none" w:sz="0" w:space="0" w:color="auto"/>
        <w:left w:val="none" w:sz="0" w:space="0" w:color="auto"/>
        <w:bottom w:val="none" w:sz="0" w:space="0" w:color="auto"/>
        <w:right w:val="none" w:sz="0" w:space="0" w:color="auto"/>
      </w:divBdr>
    </w:div>
    <w:div w:id="1808662968">
      <w:bodyDiv w:val="1"/>
      <w:marLeft w:val="0"/>
      <w:marRight w:val="0"/>
      <w:marTop w:val="0"/>
      <w:marBottom w:val="0"/>
      <w:divBdr>
        <w:top w:val="none" w:sz="0" w:space="0" w:color="auto"/>
        <w:left w:val="none" w:sz="0" w:space="0" w:color="auto"/>
        <w:bottom w:val="none" w:sz="0" w:space="0" w:color="auto"/>
        <w:right w:val="none" w:sz="0" w:space="0" w:color="auto"/>
      </w:divBdr>
    </w:div>
    <w:div w:id="1872642152">
      <w:bodyDiv w:val="1"/>
      <w:marLeft w:val="0"/>
      <w:marRight w:val="0"/>
      <w:marTop w:val="0"/>
      <w:marBottom w:val="0"/>
      <w:divBdr>
        <w:top w:val="none" w:sz="0" w:space="0" w:color="auto"/>
        <w:left w:val="none" w:sz="0" w:space="0" w:color="auto"/>
        <w:bottom w:val="none" w:sz="0" w:space="0" w:color="auto"/>
        <w:right w:val="none" w:sz="0" w:space="0" w:color="auto"/>
      </w:divBdr>
    </w:div>
    <w:div w:id="1879851692">
      <w:bodyDiv w:val="1"/>
      <w:marLeft w:val="0"/>
      <w:marRight w:val="0"/>
      <w:marTop w:val="0"/>
      <w:marBottom w:val="0"/>
      <w:divBdr>
        <w:top w:val="none" w:sz="0" w:space="0" w:color="auto"/>
        <w:left w:val="none" w:sz="0" w:space="0" w:color="auto"/>
        <w:bottom w:val="none" w:sz="0" w:space="0" w:color="auto"/>
        <w:right w:val="none" w:sz="0" w:space="0" w:color="auto"/>
      </w:divBdr>
    </w:div>
    <w:div w:id="2012295493">
      <w:bodyDiv w:val="1"/>
      <w:marLeft w:val="0"/>
      <w:marRight w:val="0"/>
      <w:marTop w:val="0"/>
      <w:marBottom w:val="0"/>
      <w:divBdr>
        <w:top w:val="none" w:sz="0" w:space="0" w:color="auto"/>
        <w:left w:val="none" w:sz="0" w:space="0" w:color="auto"/>
        <w:bottom w:val="none" w:sz="0" w:space="0" w:color="auto"/>
        <w:right w:val="none" w:sz="0" w:space="0" w:color="auto"/>
      </w:divBdr>
    </w:div>
    <w:div w:id="2089879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undp.org/content/undp/en/home/librarypage/capacity-building.html" TargetMode="External"/><Relationship Id="rId1" Type="http://schemas.openxmlformats.org/officeDocument/2006/relationships/hyperlink" Target="http://asia-pacific.undp.org/practices/cpr/rcpr/drr-primer/index.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PEAPROS\SCDM\Questionaire\20140115%20Spider%20web%20char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EAPROS\SCDM\Questionaire\20140115%20Spider%20web%20char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EAPROS\SCDM\Questionaire\20140115%20Spider%20web%20char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radarChart>
        <c:radarStyle val="marker"/>
        <c:ser>
          <c:idx val="0"/>
          <c:order val="0"/>
          <c:tx>
            <c:strRef>
              <c:f>Sheet1!$C$9</c:f>
              <c:strCache>
                <c:ptCount val="1"/>
                <c:pt idx="0">
                  <c:v>Current</c:v>
                </c:pt>
              </c:strCache>
            </c:strRef>
          </c:tx>
          <c:cat>
            <c:strRef>
              <c:f>Sheet1!$B$10:$B$16</c:f>
              <c:strCache>
                <c:ptCount val="7"/>
                <c:pt idx="0">
                  <c:v>Coordination mechanism from Central to provincial level</c:v>
                </c:pt>
                <c:pt idx="1">
                  <c:v>Efficiency of coordination between CCFSC and PCFSC</c:v>
                </c:pt>
                <c:pt idx="2">
                  <c:v>Integration of DRR into all aspect of recovery programs</c:v>
                </c:pt>
                <c:pt idx="3">
                  <c:v>Level of integration of DRR&amp;CCA into recovery program</c:v>
                </c:pt>
                <c:pt idx="4">
                  <c:v>Specific budget line for DRR?</c:v>
                </c:pt>
                <c:pt idx="5">
                  <c:v>Predictable financial mechanism for post disaster relief and recovery</c:v>
                </c:pt>
                <c:pt idx="6">
                  <c:v>Standing mechanism for financing relief and recovery</c:v>
                </c:pt>
              </c:strCache>
            </c:strRef>
          </c:cat>
          <c:val>
            <c:numRef>
              <c:f>Sheet1!$C$10:$C$16</c:f>
              <c:numCache>
                <c:formatCode>0.00</c:formatCode>
                <c:ptCount val="7"/>
                <c:pt idx="0">
                  <c:v>3.5238095238095237</c:v>
                </c:pt>
                <c:pt idx="1">
                  <c:v>3.5238095238095237</c:v>
                </c:pt>
                <c:pt idx="2">
                  <c:v>2.0952380952380927</c:v>
                </c:pt>
                <c:pt idx="3">
                  <c:v>2.4285714285714382</c:v>
                </c:pt>
                <c:pt idx="4">
                  <c:v>2.5714285714285707</c:v>
                </c:pt>
                <c:pt idx="5">
                  <c:v>3</c:v>
                </c:pt>
                <c:pt idx="6">
                  <c:v>2.8095238095238027</c:v>
                </c:pt>
              </c:numCache>
            </c:numRef>
          </c:val>
        </c:ser>
        <c:ser>
          <c:idx val="1"/>
          <c:order val="1"/>
          <c:tx>
            <c:strRef>
              <c:f>Sheet1!$D$9</c:f>
              <c:strCache>
                <c:ptCount val="1"/>
                <c:pt idx="0">
                  <c:v>Future</c:v>
                </c:pt>
              </c:strCache>
            </c:strRef>
          </c:tx>
          <c:cat>
            <c:strRef>
              <c:f>Sheet1!$B$10:$B$16</c:f>
              <c:strCache>
                <c:ptCount val="7"/>
                <c:pt idx="0">
                  <c:v>Coordination mechanism from Central to provincial level</c:v>
                </c:pt>
                <c:pt idx="1">
                  <c:v>Efficiency of coordination between CCFSC and PCFSC</c:v>
                </c:pt>
                <c:pt idx="2">
                  <c:v>Integration of DRR into all aspect of recovery programs</c:v>
                </c:pt>
                <c:pt idx="3">
                  <c:v>Level of integration of DRR&amp;CCA into recovery program</c:v>
                </c:pt>
                <c:pt idx="4">
                  <c:v>Specific budget line for DRR?</c:v>
                </c:pt>
                <c:pt idx="5">
                  <c:v>Predictable financial mechanism for post disaster relief and recovery</c:v>
                </c:pt>
                <c:pt idx="6">
                  <c:v>Standing mechanism for financing relief and recovery</c:v>
                </c:pt>
              </c:strCache>
            </c:strRef>
          </c:cat>
          <c:val>
            <c:numRef>
              <c:f>Sheet1!$D$10:$D$16</c:f>
              <c:numCache>
                <c:formatCode>0.00</c:formatCode>
                <c:ptCount val="7"/>
                <c:pt idx="0">
                  <c:v>4.8095238095238093</c:v>
                </c:pt>
                <c:pt idx="1">
                  <c:v>4.7272727272727284</c:v>
                </c:pt>
                <c:pt idx="2">
                  <c:v>4.3333333333333517</c:v>
                </c:pt>
                <c:pt idx="3">
                  <c:v>4.5238095238095237</c:v>
                </c:pt>
                <c:pt idx="4">
                  <c:v>4.7142857142857055</c:v>
                </c:pt>
                <c:pt idx="5">
                  <c:v>4.9523809523809446</c:v>
                </c:pt>
                <c:pt idx="6">
                  <c:v>4.8095238095238093</c:v>
                </c:pt>
              </c:numCache>
            </c:numRef>
          </c:val>
        </c:ser>
        <c:axId val="134302720"/>
        <c:axId val="134353664"/>
      </c:radarChart>
      <c:catAx>
        <c:axId val="134302720"/>
        <c:scaling>
          <c:orientation val="minMax"/>
        </c:scaling>
        <c:axPos val="b"/>
        <c:majorGridlines/>
        <c:numFmt formatCode="General" sourceLinked="1"/>
        <c:tickLblPos val="nextTo"/>
        <c:crossAx val="134353664"/>
        <c:crosses val="autoZero"/>
        <c:lblAlgn val="ctr"/>
        <c:lblOffset val="100"/>
      </c:catAx>
      <c:valAx>
        <c:axId val="134353664"/>
        <c:scaling>
          <c:orientation val="minMax"/>
        </c:scaling>
        <c:axPos val="l"/>
        <c:majorGridlines/>
        <c:numFmt formatCode="0.00" sourceLinked="1"/>
        <c:majorTickMark val="cross"/>
        <c:tickLblPos val="nextTo"/>
        <c:crossAx val="13430272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radarChart>
        <c:radarStyle val="marker"/>
        <c:ser>
          <c:idx val="0"/>
          <c:order val="0"/>
          <c:tx>
            <c:strRef>
              <c:f>Sheet1!$C$18</c:f>
              <c:strCache>
                <c:ptCount val="1"/>
                <c:pt idx="0">
                  <c:v>Current</c:v>
                </c:pt>
              </c:strCache>
            </c:strRef>
          </c:tx>
          <c:cat>
            <c:strRef>
              <c:f>Sheet1!$B$19:$B$24</c:f>
              <c:strCache>
                <c:ptCount val="6"/>
                <c:pt idx="0">
                  <c:v>National/international mobilization for relef and recovery</c:v>
                </c:pt>
                <c:pt idx="1">
                  <c:v>Community mobilization for DRR</c:v>
                </c:pt>
                <c:pt idx="2">
                  <c:v>Efficiency of forecasting and early warning system</c:v>
                </c:pt>
                <c:pt idx="3">
                  <c:v>Coordination mechanism in managing post-disaster program</c:v>
                </c:pt>
                <c:pt idx="4">
                  <c:v>M&amp;E</c:v>
                </c:pt>
                <c:pt idx="5">
                  <c:v>Reporting</c:v>
                </c:pt>
              </c:strCache>
            </c:strRef>
          </c:cat>
          <c:val>
            <c:numRef>
              <c:f>Sheet1!$C$19:$C$24</c:f>
              <c:numCache>
                <c:formatCode>0.00</c:formatCode>
                <c:ptCount val="6"/>
                <c:pt idx="0">
                  <c:v>2.4761904761904772</c:v>
                </c:pt>
                <c:pt idx="1">
                  <c:v>2.4285714285714302</c:v>
                </c:pt>
                <c:pt idx="2">
                  <c:v>2.7142857142857144</c:v>
                </c:pt>
                <c:pt idx="3">
                  <c:v>2.3809523809523809</c:v>
                </c:pt>
                <c:pt idx="4">
                  <c:v>2.0476190476190492</c:v>
                </c:pt>
                <c:pt idx="5">
                  <c:v>2.7142857142857144</c:v>
                </c:pt>
              </c:numCache>
            </c:numRef>
          </c:val>
        </c:ser>
        <c:ser>
          <c:idx val="1"/>
          <c:order val="1"/>
          <c:tx>
            <c:strRef>
              <c:f>Sheet1!$D$18</c:f>
              <c:strCache>
                <c:ptCount val="1"/>
                <c:pt idx="0">
                  <c:v>Future</c:v>
                </c:pt>
              </c:strCache>
            </c:strRef>
          </c:tx>
          <c:cat>
            <c:strRef>
              <c:f>Sheet1!$B$19:$B$24</c:f>
              <c:strCache>
                <c:ptCount val="6"/>
                <c:pt idx="0">
                  <c:v>National/international mobilization for relef and recovery</c:v>
                </c:pt>
                <c:pt idx="1">
                  <c:v>Community mobilization for DRR</c:v>
                </c:pt>
                <c:pt idx="2">
                  <c:v>Efficiency of forecasting and early warning system</c:v>
                </c:pt>
                <c:pt idx="3">
                  <c:v>Coordination mechanism in managing post-disaster program</c:v>
                </c:pt>
                <c:pt idx="4">
                  <c:v>M&amp;E</c:v>
                </c:pt>
                <c:pt idx="5">
                  <c:v>Reporting</c:v>
                </c:pt>
              </c:strCache>
            </c:strRef>
          </c:cat>
          <c:val>
            <c:numRef>
              <c:f>Sheet1!$D$19:$D$24</c:f>
              <c:numCache>
                <c:formatCode>0.00</c:formatCode>
                <c:ptCount val="6"/>
                <c:pt idx="0">
                  <c:v>4.3809523809523814</c:v>
                </c:pt>
                <c:pt idx="1">
                  <c:v>4.2857142857142874</c:v>
                </c:pt>
                <c:pt idx="2">
                  <c:v>4.7142857142857109</c:v>
                </c:pt>
                <c:pt idx="3">
                  <c:v>4.5714285714285712</c:v>
                </c:pt>
                <c:pt idx="4">
                  <c:v>4.7619047619047619</c:v>
                </c:pt>
                <c:pt idx="5">
                  <c:v>4.8095238095238093</c:v>
                </c:pt>
              </c:numCache>
            </c:numRef>
          </c:val>
        </c:ser>
        <c:axId val="134382336"/>
        <c:axId val="134383872"/>
      </c:radarChart>
      <c:catAx>
        <c:axId val="134382336"/>
        <c:scaling>
          <c:orientation val="minMax"/>
        </c:scaling>
        <c:axPos val="b"/>
        <c:majorGridlines/>
        <c:numFmt formatCode="General" sourceLinked="1"/>
        <c:tickLblPos val="nextTo"/>
        <c:crossAx val="134383872"/>
        <c:crosses val="autoZero"/>
        <c:lblAlgn val="ctr"/>
        <c:lblOffset val="100"/>
      </c:catAx>
      <c:valAx>
        <c:axId val="134383872"/>
        <c:scaling>
          <c:orientation val="minMax"/>
        </c:scaling>
        <c:axPos val="l"/>
        <c:majorGridlines/>
        <c:numFmt formatCode="0.00" sourceLinked="1"/>
        <c:majorTickMark val="cross"/>
        <c:tickLblPos val="nextTo"/>
        <c:crossAx val="13438233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radarChart>
        <c:radarStyle val="marker"/>
        <c:ser>
          <c:idx val="0"/>
          <c:order val="0"/>
          <c:tx>
            <c:strRef>
              <c:f>Sheet1!$C$26</c:f>
              <c:strCache>
                <c:ptCount val="1"/>
                <c:pt idx="0">
                  <c:v>Current</c:v>
                </c:pt>
              </c:strCache>
            </c:strRef>
          </c:tx>
          <c:cat>
            <c:strRef>
              <c:f>Sheet1!$B$27:$B$33</c:f>
              <c:strCache>
                <c:ptCount val="7"/>
                <c:pt idx="0">
                  <c:v>Required knowlegde on new disasters</c:v>
                </c:pt>
                <c:pt idx="1">
                  <c:v>Skills to collect and analysis disaster information/data </c:v>
                </c:pt>
                <c:pt idx="2">
                  <c:v>Skills to formulate and implement DRR plans</c:v>
                </c:pt>
                <c:pt idx="3">
                  <c:v>Organization of training and silmulation on DRR</c:v>
                </c:pt>
                <c:pt idx="4">
                  <c:v>Partner engagement in planning formulation</c:v>
                </c:pt>
                <c:pt idx="5">
                  <c:v>Study and application of science and technology</c:v>
                </c:pt>
                <c:pt idx="6">
                  <c:v>International cooperation </c:v>
                </c:pt>
              </c:strCache>
            </c:strRef>
          </c:cat>
          <c:val>
            <c:numRef>
              <c:f>Sheet1!$C$27:$C$33</c:f>
              <c:numCache>
                <c:formatCode>0.00</c:formatCode>
                <c:ptCount val="7"/>
                <c:pt idx="0">
                  <c:v>2.5714285714285707</c:v>
                </c:pt>
                <c:pt idx="1">
                  <c:v>2.2857142857142856</c:v>
                </c:pt>
                <c:pt idx="2">
                  <c:v>2.4761904761904772</c:v>
                </c:pt>
                <c:pt idx="3">
                  <c:v>2.0476190476190492</c:v>
                </c:pt>
                <c:pt idx="4">
                  <c:v>1.9047619047619089</c:v>
                </c:pt>
                <c:pt idx="5">
                  <c:v>1.8571428571428572</c:v>
                </c:pt>
                <c:pt idx="6">
                  <c:v>1.2857142857142798</c:v>
                </c:pt>
              </c:numCache>
            </c:numRef>
          </c:val>
        </c:ser>
        <c:ser>
          <c:idx val="1"/>
          <c:order val="1"/>
          <c:tx>
            <c:strRef>
              <c:f>Sheet1!$D$26</c:f>
              <c:strCache>
                <c:ptCount val="1"/>
                <c:pt idx="0">
                  <c:v>Future</c:v>
                </c:pt>
              </c:strCache>
            </c:strRef>
          </c:tx>
          <c:cat>
            <c:strRef>
              <c:f>Sheet1!$B$27:$B$33</c:f>
              <c:strCache>
                <c:ptCount val="7"/>
                <c:pt idx="0">
                  <c:v>Required knowlegde on new disasters</c:v>
                </c:pt>
                <c:pt idx="1">
                  <c:v>Skills to collect and analysis disaster information/data </c:v>
                </c:pt>
                <c:pt idx="2">
                  <c:v>Skills to formulate and implement DRR plans</c:v>
                </c:pt>
                <c:pt idx="3">
                  <c:v>Organization of training and silmulation on DRR</c:v>
                </c:pt>
                <c:pt idx="4">
                  <c:v>Partner engagement in planning formulation</c:v>
                </c:pt>
                <c:pt idx="5">
                  <c:v>Study and application of science and technology</c:v>
                </c:pt>
                <c:pt idx="6">
                  <c:v>International cooperation </c:v>
                </c:pt>
              </c:strCache>
            </c:strRef>
          </c:cat>
          <c:val>
            <c:numRef>
              <c:f>Sheet1!$D$27:$D$33</c:f>
              <c:numCache>
                <c:formatCode>0.00</c:formatCode>
                <c:ptCount val="7"/>
                <c:pt idx="0">
                  <c:v>4.6190476190476186</c:v>
                </c:pt>
                <c:pt idx="1">
                  <c:v>4.6363636363636571</c:v>
                </c:pt>
                <c:pt idx="2">
                  <c:v>4.8095238095238093</c:v>
                </c:pt>
                <c:pt idx="3">
                  <c:v>4.4285714285714288</c:v>
                </c:pt>
                <c:pt idx="4">
                  <c:v>4.1904761904761907</c:v>
                </c:pt>
                <c:pt idx="5">
                  <c:v>3.7619047619047712</c:v>
                </c:pt>
                <c:pt idx="6">
                  <c:v>4.0952380952380993</c:v>
                </c:pt>
              </c:numCache>
            </c:numRef>
          </c:val>
        </c:ser>
        <c:axId val="134392064"/>
        <c:axId val="134414336"/>
      </c:radarChart>
      <c:catAx>
        <c:axId val="134392064"/>
        <c:scaling>
          <c:orientation val="minMax"/>
        </c:scaling>
        <c:axPos val="b"/>
        <c:majorGridlines/>
        <c:numFmt formatCode="General" sourceLinked="1"/>
        <c:tickLblPos val="nextTo"/>
        <c:crossAx val="134414336"/>
        <c:crosses val="autoZero"/>
        <c:lblAlgn val="ctr"/>
        <c:lblOffset val="100"/>
      </c:catAx>
      <c:valAx>
        <c:axId val="134414336"/>
        <c:scaling>
          <c:orientation val="minMax"/>
        </c:scaling>
        <c:axPos val="l"/>
        <c:majorGridlines/>
        <c:numFmt formatCode="0.00" sourceLinked="1"/>
        <c:majorTickMark val="cross"/>
        <c:tickLblPos val="nextTo"/>
        <c:crossAx val="13439206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09917-D84C-4461-822A-8426CF9D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46</Pages>
  <Words>14253</Words>
  <Characters>81247</Characters>
  <Application>Microsoft Office Word</Application>
  <DocSecurity>0</DocSecurity>
  <Lines>677</Lines>
  <Paragraphs>190</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ACKNOWLEGMENTS</vt:lpstr>
      <vt:lpstr/>
      <vt:lpstr>LIST OF CHART</vt:lpstr>
      <vt:lpstr/>
      <vt:lpstr>EXECUTIVE SUMMARY</vt:lpstr>
      <vt:lpstr>Part I: Context of the assessment</vt:lpstr>
      <vt:lpstr>    1. Natural Disaster in Vietnam</vt:lpstr>
      <vt:lpstr>    2. Insitutional context</vt:lpstr>
      <vt:lpstr>        Law on Natural Disaster Prevention and Control (2013)</vt:lpstr>
      <vt:lpstr>        Decree 14/2010/ND-CP</vt:lpstr>
      <vt:lpstr>        National Strategy for Natural Disaster Prevention, Response and Mitigation to 20</vt:lpstr>
      <vt:lpstr>        National Plan for the implementation of the National Strategy (Decision No.820/T</vt:lpstr>
      <vt:lpstr>        Government Program on Community Awareness Raising and Community Based Disaster R</vt:lpstr>
      <vt:lpstr>    3. Current structure and roles of CCFSC and PCFSC</vt:lpstr>
      <vt:lpstr>        Current functions and role of CCFSC (at national level):</vt:lpstr>
      <vt:lpstr>        Functions and role of PCFSCSR (at provincial level)</vt:lpstr>
      <vt:lpstr/>
      <vt:lpstr>PART II: METHODOLOGY FOR CAPACITY ASSESSMENT</vt:lpstr>
      <vt:lpstr>    1. Study and adaptation of capacity assessment methodology</vt:lpstr>
      <vt:lpstr>    2. CA team and working cooperation</vt:lpstr>
      <vt:lpstr>    3. CA method applied in assessment work</vt:lpstr>
      <vt:lpstr>        3.1. Document review</vt:lpstr>
      <vt:lpstr>        3.2. Stakeholder interview</vt:lpstr>
      <vt:lpstr>        3.3. Quantitative survey</vt:lpstr>
      <vt:lpstr>PART III: CURRENT AND FUTURE CAPACITY OF CCFSC AND PCFSC</vt:lpstr>
      <vt:lpstr>    1. ENABLING ENVIRONMENT CAPACITIES</vt:lpstr>
      <vt:lpstr>    </vt:lpstr>
      <vt:lpstr>    2. ORGANIZATIONAL CAPACITY</vt:lpstr>
      <vt:lpstr>    3. TECHNICAL CAPACITY</vt:lpstr>
      <vt:lpstr>        Knowledge on disaster management and climate change adaptation</vt:lpstr>
      <vt:lpstr>        Techniques related to information collecting, analyzing, processing and in polic</vt:lpstr>
      <vt:lpstr>        Capacity and skills to formulate and implement disaster risk reduction plans</vt:lpstr>
      <vt:lpstr>        Capacity for organizing trainings and simulation on DRR and capacity on search a</vt:lpstr>
      <vt:lpstr>        Capacity in study, development, and application of advanced science-technology f</vt:lpstr>
      <vt:lpstr>        Capacity in international cooperation for natural disaster prevention and contro</vt:lpstr>
      <vt:lpstr>Part VI: Policy Recommendations</vt:lpstr>
      <vt:lpstr>PART V: CAPACITY DEVELOPMENT FRAMEWORK</vt:lpstr>
      <vt:lpstr>ANNEX 1: Terms of Reference</vt:lpstr>
      <vt:lpstr>ANNEX 2: List of reviewed documents</vt:lpstr>
      <vt:lpstr>ANNEX 3: List of interviewees</vt:lpstr>
    </vt:vector>
  </TitlesOfParts>
  <Company>Hewlett-Packard</Company>
  <LinksUpToDate>false</LinksUpToDate>
  <CharactersWithSpaces>95310</CharactersWithSpaces>
  <SharedDoc>false</SharedDoc>
  <HLinks>
    <vt:vector size="252" baseType="variant">
      <vt:variant>
        <vt:i4>1245241</vt:i4>
      </vt:variant>
      <vt:variant>
        <vt:i4>254</vt:i4>
      </vt:variant>
      <vt:variant>
        <vt:i4>0</vt:i4>
      </vt:variant>
      <vt:variant>
        <vt:i4>5</vt:i4>
      </vt:variant>
      <vt:variant>
        <vt:lpwstr/>
      </vt:variant>
      <vt:variant>
        <vt:lpwstr>_Toc381084386</vt:lpwstr>
      </vt:variant>
      <vt:variant>
        <vt:i4>7929923</vt:i4>
      </vt:variant>
      <vt:variant>
        <vt:i4>248</vt:i4>
      </vt:variant>
      <vt:variant>
        <vt:i4>0</vt:i4>
      </vt:variant>
      <vt:variant>
        <vt:i4>5</vt:i4>
      </vt:variant>
      <vt:variant>
        <vt:lpwstr>20140217 Report 2nd draft E.doc</vt:lpwstr>
      </vt:variant>
      <vt:variant>
        <vt:lpwstr>_Toc381084385</vt:lpwstr>
      </vt:variant>
      <vt:variant>
        <vt:i4>7929923</vt:i4>
      </vt:variant>
      <vt:variant>
        <vt:i4>242</vt:i4>
      </vt:variant>
      <vt:variant>
        <vt:i4>0</vt:i4>
      </vt:variant>
      <vt:variant>
        <vt:i4>5</vt:i4>
      </vt:variant>
      <vt:variant>
        <vt:lpwstr>20140217 Report 2nd draft E.doc</vt:lpwstr>
      </vt:variant>
      <vt:variant>
        <vt:lpwstr>_Toc381084384</vt:lpwstr>
      </vt:variant>
      <vt:variant>
        <vt:i4>7929923</vt:i4>
      </vt:variant>
      <vt:variant>
        <vt:i4>236</vt:i4>
      </vt:variant>
      <vt:variant>
        <vt:i4>0</vt:i4>
      </vt:variant>
      <vt:variant>
        <vt:i4>5</vt:i4>
      </vt:variant>
      <vt:variant>
        <vt:lpwstr>20140217 Report 2nd draft E.doc</vt:lpwstr>
      </vt:variant>
      <vt:variant>
        <vt:lpwstr>_Toc381084383</vt:lpwstr>
      </vt:variant>
      <vt:variant>
        <vt:i4>1966137</vt:i4>
      </vt:variant>
      <vt:variant>
        <vt:i4>227</vt:i4>
      </vt:variant>
      <vt:variant>
        <vt:i4>0</vt:i4>
      </vt:variant>
      <vt:variant>
        <vt:i4>5</vt:i4>
      </vt:variant>
      <vt:variant>
        <vt:lpwstr/>
      </vt:variant>
      <vt:variant>
        <vt:lpwstr>_Toc381084357</vt:lpwstr>
      </vt:variant>
      <vt:variant>
        <vt:i4>1966137</vt:i4>
      </vt:variant>
      <vt:variant>
        <vt:i4>221</vt:i4>
      </vt:variant>
      <vt:variant>
        <vt:i4>0</vt:i4>
      </vt:variant>
      <vt:variant>
        <vt:i4>5</vt:i4>
      </vt:variant>
      <vt:variant>
        <vt:lpwstr/>
      </vt:variant>
      <vt:variant>
        <vt:lpwstr>_Toc381084356</vt:lpwstr>
      </vt:variant>
      <vt:variant>
        <vt:i4>1966137</vt:i4>
      </vt:variant>
      <vt:variant>
        <vt:i4>215</vt:i4>
      </vt:variant>
      <vt:variant>
        <vt:i4>0</vt:i4>
      </vt:variant>
      <vt:variant>
        <vt:i4>5</vt:i4>
      </vt:variant>
      <vt:variant>
        <vt:lpwstr/>
      </vt:variant>
      <vt:variant>
        <vt:lpwstr>_Toc381084355</vt:lpwstr>
      </vt:variant>
      <vt:variant>
        <vt:i4>1703993</vt:i4>
      </vt:variant>
      <vt:variant>
        <vt:i4>206</vt:i4>
      </vt:variant>
      <vt:variant>
        <vt:i4>0</vt:i4>
      </vt:variant>
      <vt:variant>
        <vt:i4>5</vt:i4>
      </vt:variant>
      <vt:variant>
        <vt:lpwstr/>
      </vt:variant>
      <vt:variant>
        <vt:lpwstr>_Toc381084317</vt:lpwstr>
      </vt:variant>
      <vt:variant>
        <vt:i4>1703993</vt:i4>
      </vt:variant>
      <vt:variant>
        <vt:i4>200</vt:i4>
      </vt:variant>
      <vt:variant>
        <vt:i4>0</vt:i4>
      </vt:variant>
      <vt:variant>
        <vt:i4>5</vt:i4>
      </vt:variant>
      <vt:variant>
        <vt:lpwstr/>
      </vt:variant>
      <vt:variant>
        <vt:lpwstr>_Toc381084316</vt:lpwstr>
      </vt:variant>
      <vt:variant>
        <vt:i4>1703993</vt:i4>
      </vt:variant>
      <vt:variant>
        <vt:i4>194</vt:i4>
      </vt:variant>
      <vt:variant>
        <vt:i4>0</vt:i4>
      </vt:variant>
      <vt:variant>
        <vt:i4>5</vt:i4>
      </vt:variant>
      <vt:variant>
        <vt:lpwstr/>
      </vt:variant>
      <vt:variant>
        <vt:lpwstr>_Toc381084315</vt:lpwstr>
      </vt:variant>
      <vt:variant>
        <vt:i4>1703993</vt:i4>
      </vt:variant>
      <vt:variant>
        <vt:i4>188</vt:i4>
      </vt:variant>
      <vt:variant>
        <vt:i4>0</vt:i4>
      </vt:variant>
      <vt:variant>
        <vt:i4>5</vt:i4>
      </vt:variant>
      <vt:variant>
        <vt:lpwstr/>
      </vt:variant>
      <vt:variant>
        <vt:lpwstr>_Toc381084314</vt:lpwstr>
      </vt:variant>
      <vt:variant>
        <vt:i4>1703993</vt:i4>
      </vt:variant>
      <vt:variant>
        <vt:i4>182</vt:i4>
      </vt:variant>
      <vt:variant>
        <vt:i4>0</vt:i4>
      </vt:variant>
      <vt:variant>
        <vt:i4>5</vt:i4>
      </vt:variant>
      <vt:variant>
        <vt:lpwstr/>
      </vt:variant>
      <vt:variant>
        <vt:lpwstr>_Toc381084313</vt:lpwstr>
      </vt:variant>
      <vt:variant>
        <vt:i4>1703993</vt:i4>
      </vt:variant>
      <vt:variant>
        <vt:i4>176</vt:i4>
      </vt:variant>
      <vt:variant>
        <vt:i4>0</vt:i4>
      </vt:variant>
      <vt:variant>
        <vt:i4>5</vt:i4>
      </vt:variant>
      <vt:variant>
        <vt:lpwstr/>
      </vt:variant>
      <vt:variant>
        <vt:lpwstr>_Toc381084312</vt:lpwstr>
      </vt:variant>
      <vt:variant>
        <vt:i4>1703993</vt:i4>
      </vt:variant>
      <vt:variant>
        <vt:i4>170</vt:i4>
      </vt:variant>
      <vt:variant>
        <vt:i4>0</vt:i4>
      </vt:variant>
      <vt:variant>
        <vt:i4>5</vt:i4>
      </vt:variant>
      <vt:variant>
        <vt:lpwstr/>
      </vt:variant>
      <vt:variant>
        <vt:lpwstr>_Toc381084311</vt:lpwstr>
      </vt:variant>
      <vt:variant>
        <vt:i4>1703993</vt:i4>
      </vt:variant>
      <vt:variant>
        <vt:i4>164</vt:i4>
      </vt:variant>
      <vt:variant>
        <vt:i4>0</vt:i4>
      </vt:variant>
      <vt:variant>
        <vt:i4>5</vt:i4>
      </vt:variant>
      <vt:variant>
        <vt:lpwstr/>
      </vt:variant>
      <vt:variant>
        <vt:lpwstr>_Toc381084310</vt:lpwstr>
      </vt:variant>
      <vt:variant>
        <vt:i4>1769529</vt:i4>
      </vt:variant>
      <vt:variant>
        <vt:i4>158</vt:i4>
      </vt:variant>
      <vt:variant>
        <vt:i4>0</vt:i4>
      </vt:variant>
      <vt:variant>
        <vt:i4>5</vt:i4>
      </vt:variant>
      <vt:variant>
        <vt:lpwstr/>
      </vt:variant>
      <vt:variant>
        <vt:lpwstr>_Toc381084309</vt:lpwstr>
      </vt:variant>
      <vt:variant>
        <vt:i4>1769529</vt:i4>
      </vt:variant>
      <vt:variant>
        <vt:i4>152</vt:i4>
      </vt:variant>
      <vt:variant>
        <vt:i4>0</vt:i4>
      </vt:variant>
      <vt:variant>
        <vt:i4>5</vt:i4>
      </vt:variant>
      <vt:variant>
        <vt:lpwstr/>
      </vt:variant>
      <vt:variant>
        <vt:lpwstr>_Toc381084308</vt:lpwstr>
      </vt:variant>
      <vt:variant>
        <vt:i4>1769529</vt:i4>
      </vt:variant>
      <vt:variant>
        <vt:i4>146</vt:i4>
      </vt:variant>
      <vt:variant>
        <vt:i4>0</vt:i4>
      </vt:variant>
      <vt:variant>
        <vt:i4>5</vt:i4>
      </vt:variant>
      <vt:variant>
        <vt:lpwstr/>
      </vt:variant>
      <vt:variant>
        <vt:lpwstr>_Toc381084307</vt:lpwstr>
      </vt:variant>
      <vt:variant>
        <vt:i4>1769529</vt:i4>
      </vt:variant>
      <vt:variant>
        <vt:i4>140</vt:i4>
      </vt:variant>
      <vt:variant>
        <vt:i4>0</vt:i4>
      </vt:variant>
      <vt:variant>
        <vt:i4>5</vt:i4>
      </vt:variant>
      <vt:variant>
        <vt:lpwstr/>
      </vt:variant>
      <vt:variant>
        <vt:lpwstr>_Toc381084306</vt:lpwstr>
      </vt:variant>
      <vt:variant>
        <vt:i4>1769529</vt:i4>
      </vt:variant>
      <vt:variant>
        <vt:i4>134</vt:i4>
      </vt:variant>
      <vt:variant>
        <vt:i4>0</vt:i4>
      </vt:variant>
      <vt:variant>
        <vt:i4>5</vt:i4>
      </vt:variant>
      <vt:variant>
        <vt:lpwstr/>
      </vt:variant>
      <vt:variant>
        <vt:lpwstr>_Toc381084305</vt:lpwstr>
      </vt:variant>
      <vt:variant>
        <vt:i4>1769529</vt:i4>
      </vt:variant>
      <vt:variant>
        <vt:i4>128</vt:i4>
      </vt:variant>
      <vt:variant>
        <vt:i4>0</vt:i4>
      </vt:variant>
      <vt:variant>
        <vt:i4>5</vt:i4>
      </vt:variant>
      <vt:variant>
        <vt:lpwstr/>
      </vt:variant>
      <vt:variant>
        <vt:lpwstr>_Toc381084304</vt:lpwstr>
      </vt:variant>
      <vt:variant>
        <vt:i4>1769529</vt:i4>
      </vt:variant>
      <vt:variant>
        <vt:i4>122</vt:i4>
      </vt:variant>
      <vt:variant>
        <vt:i4>0</vt:i4>
      </vt:variant>
      <vt:variant>
        <vt:i4>5</vt:i4>
      </vt:variant>
      <vt:variant>
        <vt:lpwstr/>
      </vt:variant>
      <vt:variant>
        <vt:lpwstr>_Toc381084303</vt:lpwstr>
      </vt:variant>
      <vt:variant>
        <vt:i4>1769529</vt:i4>
      </vt:variant>
      <vt:variant>
        <vt:i4>116</vt:i4>
      </vt:variant>
      <vt:variant>
        <vt:i4>0</vt:i4>
      </vt:variant>
      <vt:variant>
        <vt:i4>5</vt:i4>
      </vt:variant>
      <vt:variant>
        <vt:lpwstr/>
      </vt:variant>
      <vt:variant>
        <vt:lpwstr>_Toc381084302</vt:lpwstr>
      </vt:variant>
      <vt:variant>
        <vt:i4>1769529</vt:i4>
      </vt:variant>
      <vt:variant>
        <vt:i4>110</vt:i4>
      </vt:variant>
      <vt:variant>
        <vt:i4>0</vt:i4>
      </vt:variant>
      <vt:variant>
        <vt:i4>5</vt:i4>
      </vt:variant>
      <vt:variant>
        <vt:lpwstr/>
      </vt:variant>
      <vt:variant>
        <vt:lpwstr>_Toc381084301</vt:lpwstr>
      </vt:variant>
      <vt:variant>
        <vt:i4>1769529</vt:i4>
      </vt:variant>
      <vt:variant>
        <vt:i4>104</vt:i4>
      </vt:variant>
      <vt:variant>
        <vt:i4>0</vt:i4>
      </vt:variant>
      <vt:variant>
        <vt:i4>5</vt:i4>
      </vt:variant>
      <vt:variant>
        <vt:lpwstr/>
      </vt:variant>
      <vt:variant>
        <vt:lpwstr>_Toc381084300</vt:lpwstr>
      </vt:variant>
      <vt:variant>
        <vt:i4>1179704</vt:i4>
      </vt:variant>
      <vt:variant>
        <vt:i4>98</vt:i4>
      </vt:variant>
      <vt:variant>
        <vt:i4>0</vt:i4>
      </vt:variant>
      <vt:variant>
        <vt:i4>5</vt:i4>
      </vt:variant>
      <vt:variant>
        <vt:lpwstr/>
      </vt:variant>
      <vt:variant>
        <vt:lpwstr>_Toc381084299</vt:lpwstr>
      </vt:variant>
      <vt:variant>
        <vt:i4>1179704</vt:i4>
      </vt:variant>
      <vt:variant>
        <vt:i4>92</vt:i4>
      </vt:variant>
      <vt:variant>
        <vt:i4>0</vt:i4>
      </vt:variant>
      <vt:variant>
        <vt:i4>5</vt:i4>
      </vt:variant>
      <vt:variant>
        <vt:lpwstr/>
      </vt:variant>
      <vt:variant>
        <vt:lpwstr>_Toc381084298</vt:lpwstr>
      </vt:variant>
      <vt:variant>
        <vt:i4>1179704</vt:i4>
      </vt:variant>
      <vt:variant>
        <vt:i4>86</vt:i4>
      </vt:variant>
      <vt:variant>
        <vt:i4>0</vt:i4>
      </vt:variant>
      <vt:variant>
        <vt:i4>5</vt:i4>
      </vt:variant>
      <vt:variant>
        <vt:lpwstr/>
      </vt:variant>
      <vt:variant>
        <vt:lpwstr>_Toc381084297</vt:lpwstr>
      </vt:variant>
      <vt:variant>
        <vt:i4>1179704</vt:i4>
      </vt:variant>
      <vt:variant>
        <vt:i4>80</vt:i4>
      </vt:variant>
      <vt:variant>
        <vt:i4>0</vt:i4>
      </vt:variant>
      <vt:variant>
        <vt:i4>5</vt:i4>
      </vt:variant>
      <vt:variant>
        <vt:lpwstr/>
      </vt:variant>
      <vt:variant>
        <vt:lpwstr>_Toc381084296</vt:lpwstr>
      </vt:variant>
      <vt:variant>
        <vt:i4>1179704</vt:i4>
      </vt:variant>
      <vt:variant>
        <vt:i4>74</vt:i4>
      </vt:variant>
      <vt:variant>
        <vt:i4>0</vt:i4>
      </vt:variant>
      <vt:variant>
        <vt:i4>5</vt:i4>
      </vt:variant>
      <vt:variant>
        <vt:lpwstr/>
      </vt:variant>
      <vt:variant>
        <vt:lpwstr>_Toc381084295</vt:lpwstr>
      </vt:variant>
      <vt:variant>
        <vt:i4>1179704</vt:i4>
      </vt:variant>
      <vt:variant>
        <vt:i4>68</vt:i4>
      </vt:variant>
      <vt:variant>
        <vt:i4>0</vt:i4>
      </vt:variant>
      <vt:variant>
        <vt:i4>5</vt:i4>
      </vt:variant>
      <vt:variant>
        <vt:lpwstr/>
      </vt:variant>
      <vt:variant>
        <vt:lpwstr>_Toc381084294</vt:lpwstr>
      </vt:variant>
      <vt:variant>
        <vt:i4>1179704</vt:i4>
      </vt:variant>
      <vt:variant>
        <vt:i4>62</vt:i4>
      </vt:variant>
      <vt:variant>
        <vt:i4>0</vt:i4>
      </vt:variant>
      <vt:variant>
        <vt:i4>5</vt:i4>
      </vt:variant>
      <vt:variant>
        <vt:lpwstr/>
      </vt:variant>
      <vt:variant>
        <vt:lpwstr>_Toc381084293</vt:lpwstr>
      </vt:variant>
      <vt:variant>
        <vt:i4>1179704</vt:i4>
      </vt:variant>
      <vt:variant>
        <vt:i4>56</vt:i4>
      </vt:variant>
      <vt:variant>
        <vt:i4>0</vt:i4>
      </vt:variant>
      <vt:variant>
        <vt:i4>5</vt:i4>
      </vt:variant>
      <vt:variant>
        <vt:lpwstr/>
      </vt:variant>
      <vt:variant>
        <vt:lpwstr>_Toc381084292</vt:lpwstr>
      </vt:variant>
      <vt:variant>
        <vt:i4>1179704</vt:i4>
      </vt:variant>
      <vt:variant>
        <vt:i4>50</vt:i4>
      </vt:variant>
      <vt:variant>
        <vt:i4>0</vt:i4>
      </vt:variant>
      <vt:variant>
        <vt:i4>5</vt:i4>
      </vt:variant>
      <vt:variant>
        <vt:lpwstr/>
      </vt:variant>
      <vt:variant>
        <vt:lpwstr>_Toc381084291</vt:lpwstr>
      </vt:variant>
      <vt:variant>
        <vt:i4>1179704</vt:i4>
      </vt:variant>
      <vt:variant>
        <vt:i4>44</vt:i4>
      </vt:variant>
      <vt:variant>
        <vt:i4>0</vt:i4>
      </vt:variant>
      <vt:variant>
        <vt:i4>5</vt:i4>
      </vt:variant>
      <vt:variant>
        <vt:lpwstr/>
      </vt:variant>
      <vt:variant>
        <vt:lpwstr>_Toc381084290</vt:lpwstr>
      </vt:variant>
      <vt:variant>
        <vt:i4>1245240</vt:i4>
      </vt:variant>
      <vt:variant>
        <vt:i4>38</vt:i4>
      </vt:variant>
      <vt:variant>
        <vt:i4>0</vt:i4>
      </vt:variant>
      <vt:variant>
        <vt:i4>5</vt:i4>
      </vt:variant>
      <vt:variant>
        <vt:lpwstr/>
      </vt:variant>
      <vt:variant>
        <vt:lpwstr>_Toc381084289</vt:lpwstr>
      </vt:variant>
      <vt:variant>
        <vt:i4>1245240</vt:i4>
      </vt:variant>
      <vt:variant>
        <vt:i4>32</vt:i4>
      </vt:variant>
      <vt:variant>
        <vt:i4>0</vt:i4>
      </vt:variant>
      <vt:variant>
        <vt:i4>5</vt:i4>
      </vt:variant>
      <vt:variant>
        <vt:lpwstr/>
      </vt:variant>
      <vt:variant>
        <vt:lpwstr>_Toc381084288</vt:lpwstr>
      </vt:variant>
      <vt:variant>
        <vt:i4>1245240</vt:i4>
      </vt:variant>
      <vt:variant>
        <vt:i4>26</vt:i4>
      </vt:variant>
      <vt:variant>
        <vt:i4>0</vt:i4>
      </vt:variant>
      <vt:variant>
        <vt:i4>5</vt:i4>
      </vt:variant>
      <vt:variant>
        <vt:lpwstr/>
      </vt:variant>
      <vt:variant>
        <vt:lpwstr>_Toc381084287</vt:lpwstr>
      </vt:variant>
      <vt:variant>
        <vt:i4>1245240</vt:i4>
      </vt:variant>
      <vt:variant>
        <vt:i4>20</vt:i4>
      </vt:variant>
      <vt:variant>
        <vt:i4>0</vt:i4>
      </vt:variant>
      <vt:variant>
        <vt:i4>5</vt:i4>
      </vt:variant>
      <vt:variant>
        <vt:lpwstr/>
      </vt:variant>
      <vt:variant>
        <vt:lpwstr>_Toc381084286</vt:lpwstr>
      </vt:variant>
      <vt:variant>
        <vt:i4>1245240</vt:i4>
      </vt:variant>
      <vt:variant>
        <vt:i4>14</vt:i4>
      </vt:variant>
      <vt:variant>
        <vt:i4>0</vt:i4>
      </vt:variant>
      <vt:variant>
        <vt:i4>5</vt:i4>
      </vt:variant>
      <vt:variant>
        <vt:lpwstr/>
      </vt:variant>
      <vt:variant>
        <vt:lpwstr>_Toc381084285</vt:lpwstr>
      </vt:variant>
      <vt:variant>
        <vt:i4>1245240</vt:i4>
      </vt:variant>
      <vt:variant>
        <vt:i4>8</vt:i4>
      </vt:variant>
      <vt:variant>
        <vt:i4>0</vt:i4>
      </vt:variant>
      <vt:variant>
        <vt:i4>5</vt:i4>
      </vt:variant>
      <vt:variant>
        <vt:lpwstr/>
      </vt:variant>
      <vt:variant>
        <vt:lpwstr>_Toc381084284</vt:lpwstr>
      </vt:variant>
      <vt:variant>
        <vt:i4>1245240</vt:i4>
      </vt:variant>
      <vt:variant>
        <vt:i4>2</vt:i4>
      </vt:variant>
      <vt:variant>
        <vt:i4>0</vt:i4>
      </vt:variant>
      <vt:variant>
        <vt:i4>5</vt:i4>
      </vt:variant>
      <vt:variant>
        <vt:lpwstr/>
      </vt:variant>
      <vt:variant>
        <vt:lpwstr>_Toc381084283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N</dc:creator>
  <cp:lastModifiedBy>PeaPROs Consulting JSC</cp:lastModifiedBy>
  <cp:revision>5</cp:revision>
  <cp:lastPrinted>2013-11-07T03:21:00Z</cp:lastPrinted>
  <dcterms:created xsi:type="dcterms:W3CDTF">2014-02-26T05:39:00Z</dcterms:created>
  <dcterms:modified xsi:type="dcterms:W3CDTF">2014-03-21T06:56:00Z</dcterms:modified>
</cp:coreProperties>
</file>